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DA05E" w14:textId="77777777" w:rsidR="00A108A5" w:rsidRPr="00A00AD8" w:rsidRDefault="00A63C3B" w:rsidP="0094483D">
      <w:pPr>
        <w:jc w:val="center"/>
        <w:rPr>
          <w:rFonts w:ascii="Candara" w:hAnsi="Candara" w:cs="Calibri"/>
          <w:sz w:val="36"/>
          <w:szCs w:val="36"/>
        </w:rPr>
      </w:pPr>
      <w:r w:rsidRPr="00A00AD8">
        <w:rPr>
          <w:rFonts w:ascii="Candara" w:hAnsi="Candara" w:cs="Calibri"/>
          <w:noProof/>
          <w:sz w:val="36"/>
          <w:szCs w:val="36"/>
        </w:rPr>
        <w:t>Sociolog</w:t>
      </w:r>
      <w:r w:rsidR="00195105" w:rsidRPr="00A00AD8">
        <w:rPr>
          <w:rFonts w:ascii="Candara" w:hAnsi="Candara" w:cs="Calibri"/>
          <w:noProof/>
          <w:sz w:val="36"/>
          <w:szCs w:val="36"/>
        </w:rPr>
        <w:t>y</w:t>
      </w:r>
    </w:p>
    <w:p w14:paraId="053DE7C1" w14:textId="2D6897D1" w:rsidR="0088420C" w:rsidRPr="00A00AD8" w:rsidRDefault="00C260C0" w:rsidP="0094483D">
      <w:pPr>
        <w:jc w:val="center"/>
        <w:rPr>
          <w:rFonts w:ascii="Candara" w:hAnsi="Candara" w:cs="Calibri"/>
          <w:sz w:val="36"/>
          <w:szCs w:val="36"/>
        </w:rPr>
      </w:pPr>
      <w:r>
        <w:rPr>
          <w:rFonts w:ascii="Candara" w:hAnsi="Candara" w:cs="Calibri"/>
          <w:sz w:val="36"/>
          <w:szCs w:val="36"/>
        </w:rPr>
        <w:t>Spring</w:t>
      </w:r>
      <w:r w:rsidR="00594032" w:rsidRPr="00A00AD8">
        <w:rPr>
          <w:rFonts w:ascii="Candara" w:hAnsi="Candara" w:cs="Calibri"/>
          <w:sz w:val="36"/>
          <w:szCs w:val="36"/>
        </w:rPr>
        <w:t xml:space="preserve"> Semester </w:t>
      </w:r>
      <w:r w:rsidR="00E972FE" w:rsidRPr="00A00AD8">
        <w:rPr>
          <w:rFonts w:ascii="Candara" w:hAnsi="Candara" w:cs="Calibri"/>
          <w:sz w:val="36"/>
          <w:szCs w:val="36"/>
        </w:rPr>
        <w:t>20</w:t>
      </w:r>
      <w:r>
        <w:rPr>
          <w:rFonts w:ascii="Candara" w:hAnsi="Candara" w:cs="Calibri"/>
          <w:sz w:val="36"/>
          <w:szCs w:val="36"/>
        </w:rPr>
        <w:t>20</w:t>
      </w:r>
    </w:p>
    <w:p w14:paraId="32F09408" w14:textId="77777777" w:rsidR="0094483D" w:rsidRPr="00A00AD8" w:rsidRDefault="0094483D" w:rsidP="0094483D">
      <w:pPr>
        <w:jc w:val="center"/>
        <w:rPr>
          <w:rFonts w:ascii="Candara" w:hAnsi="Candara" w:cs="Calibri"/>
          <w:sz w:val="36"/>
          <w:szCs w:val="36"/>
        </w:rPr>
      </w:pPr>
      <w:r w:rsidRPr="00A00AD8">
        <w:rPr>
          <w:rFonts w:ascii="Candara" w:hAnsi="Candara" w:cs="Calibri"/>
          <w:sz w:val="36"/>
          <w:szCs w:val="36"/>
        </w:rPr>
        <w:t>Michael Sinco</w:t>
      </w:r>
    </w:p>
    <w:p w14:paraId="526BC43B" w14:textId="77777777" w:rsidR="003651FD" w:rsidRPr="00201EAA" w:rsidRDefault="00503B14" w:rsidP="00647B95">
      <w:pPr>
        <w:jc w:val="right"/>
        <w:rPr>
          <w:rFonts w:ascii="Candara" w:hAnsi="Candara"/>
          <w:sz w:val="20"/>
          <w:szCs w:val="20"/>
        </w:rPr>
      </w:pPr>
      <w:r w:rsidRPr="00201EAA">
        <w:rPr>
          <w:rFonts w:ascii="Candara" w:hAnsi="Candara"/>
          <w:sz w:val="20"/>
          <w:szCs w:val="20"/>
          <w:lang w:val="fr-FR"/>
        </w:rPr>
        <w:br/>
      </w:r>
    </w:p>
    <w:p w14:paraId="0B53F6A9" w14:textId="77777777" w:rsidR="007E6E19" w:rsidRPr="000076F9" w:rsidRDefault="00293A27" w:rsidP="007E6E19">
      <w:pPr>
        <w:tabs>
          <w:tab w:val="left" w:pos="-360"/>
          <w:tab w:val="left" w:pos="4320"/>
        </w:tabs>
        <w:ind w:left="-720"/>
        <w:rPr>
          <w:rFonts w:ascii="Candara" w:hAnsi="Candara"/>
          <w:b/>
          <w:sz w:val="22"/>
          <w:szCs w:val="20"/>
          <w:u w:val="single"/>
          <w:lang w:val="fr-FR"/>
        </w:rPr>
      </w:pPr>
      <w:r w:rsidRPr="000076F9">
        <w:rPr>
          <w:rFonts w:ascii="Candara" w:hAnsi="Candara"/>
          <w:b/>
          <w:sz w:val="22"/>
          <w:szCs w:val="20"/>
          <w:u w:val="single"/>
          <w:lang w:val="fr-FR"/>
        </w:rPr>
        <w:t xml:space="preserve">Course Description </w:t>
      </w:r>
    </w:p>
    <w:p w14:paraId="2F2A6219" w14:textId="77777777" w:rsidR="00A63C3B" w:rsidRPr="000076F9" w:rsidRDefault="00A63C3B" w:rsidP="00DF3157">
      <w:pPr>
        <w:tabs>
          <w:tab w:val="left" w:pos="-720"/>
        </w:tabs>
        <w:rPr>
          <w:rFonts w:ascii="Candara" w:hAnsi="Candara"/>
          <w:sz w:val="19"/>
          <w:szCs w:val="19"/>
        </w:rPr>
      </w:pPr>
      <w:r w:rsidRPr="000076F9">
        <w:rPr>
          <w:rFonts w:ascii="Candara" w:hAnsi="Candara"/>
          <w:sz w:val="19"/>
          <w:szCs w:val="19"/>
        </w:rPr>
        <w:t>Welcome to Sociology, the study of society &amp; human social interaction. In this</w:t>
      </w:r>
      <w:r w:rsidR="00D91984">
        <w:rPr>
          <w:rFonts w:ascii="Candara" w:hAnsi="Candara"/>
          <w:sz w:val="19"/>
          <w:szCs w:val="19"/>
        </w:rPr>
        <w:t xml:space="preserve"> semester long</w:t>
      </w:r>
      <w:r w:rsidRPr="000076F9">
        <w:rPr>
          <w:rFonts w:ascii="Candara" w:hAnsi="Candara"/>
          <w:sz w:val="19"/>
          <w:szCs w:val="19"/>
        </w:rPr>
        <w:t xml:space="preserve"> course, you will be provided with a broad overview of sociology and the ways in which</w:t>
      </w:r>
      <w:bookmarkStart w:id="0" w:name="_GoBack"/>
      <w:bookmarkEnd w:id="0"/>
      <w:r w:rsidRPr="000076F9">
        <w:rPr>
          <w:rFonts w:ascii="Candara" w:hAnsi="Candara"/>
          <w:sz w:val="19"/>
          <w:szCs w:val="19"/>
        </w:rPr>
        <w:t xml:space="preserve"> it applies to everyday life. Throughout the semester our main goals will be to: </w:t>
      </w:r>
    </w:p>
    <w:p w14:paraId="08023579" w14:textId="77777777" w:rsidR="00A63C3B" w:rsidRPr="000076F9" w:rsidRDefault="00A63C3B" w:rsidP="00A63C3B">
      <w:pPr>
        <w:tabs>
          <w:tab w:val="left" w:pos="-720"/>
        </w:tabs>
        <w:ind w:left="-720"/>
        <w:rPr>
          <w:rFonts w:ascii="Candara" w:hAnsi="Candara"/>
          <w:sz w:val="19"/>
          <w:szCs w:val="19"/>
        </w:rPr>
      </w:pPr>
    </w:p>
    <w:p w14:paraId="57CA1502" w14:textId="77777777" w:rsidR="00A63C3B" w:rsidRPr="000076F9" w:rsidRDefault="00A63C3B" w:rsidP="00A63C3B">
      <w:pPr>
        <w:numPr>
          <w:ilvl w:val="0"/>
          <w:numId w:val="17"/>
        </w:numPr>
        <w:tabs>
          <w:tab w:val="left" w:pos="-720"/>
        </w:tabs>
        <w:rPr>
          <w:rFonts w:ascii="Candara" w:hAnsi="Candara"/>
          <w:sz w:val="19"/>
          <w:szCs w:val="19"/>
        </w:rPr>
      </w:pPr>
      <w:r w:rsidRPr="000076F9">
        <w:rPr>
          <w:rFonts w:ascii="Candara" w:hAnsi="Candara"/>
          <w:sz w:val="19"/>
          <w:szCs w:val="19"/>
        </w:rPr>
        <w:t>challenge our own traditional views of society</w:t>
      </w:r>
    </w:p>
    <w:p w14:paraId="7E94D473" w14:textId="77777777" w:rsidR="00A63C3B" w:rsidRPr="000076F9" w:rsidRDefault="00A63C3B" w:rsidP="00A63C3B">
      <w:pPr>
        <w:numPr>
          <w:ilvl w:val="0"/>
          <w:numId w:val="17"/>
        </w:numPr>
        <w:tabs>
          <w:tab w:val="left" w:pos="-720"/>
        </w:tabs>
        <w:rPr>
          <w:rFonts w:ascii="Candara" w:hAnsi="Candara"/>
          <w:sz w:val="19"/>
          <w:szCs w:val="19"/>
        </w:rPr>
      </w:pPr>
      <w:r w:rsidRPr="000076F9">
        <w:rPr>
          <w:rFonts w:ascii="Candara" w:hAnsi="Candara"/>
          <w:sz w:val="19"/>
          <w:szCs w:val="19"/>
        </w:rPr>
        <w:t>acquire the intellectual and analytical skills necessary to better understand the impact of society on the                         individual, as well as the impact of the individual on society</w:t>
      </w:r>
    </w:p>
    <w:p w14:paraId="2EA7411B" w14:textId="77777777" w:rsidR="00647B95" w:rsidRPr="000076F9" w:rsidRDefault="00647B95" w:rsidP="000F00D1">
      <w:pPr>
        <w:tabs>
          <w:tab w:val="left" w:pos="-720"/>
          <w:tab w:val="left" w:pos="4320"/>
        </w:tabs>
        <w:ind w:left="-360"/>
        <w:rPr>
          <w:rStyle w:val="mdblkbld1"/>
          <w:rFonts w:ascii="Candara" w:hAnsi="Candara"/>
          <w:b w:val="0"/>
          <w:sz w:val="20"/>
          <w:szCs w:val="20"/>
        </w:rPr>
      </w:pPr>
    </w:p>
    <w:p w14:paraId="61797010" w14:textId="77777777" w:rsidR="00647B95" w:rsidRPr="000076F9" w:rsidRDefault="00647B95" w:rsidP="00647B95">
      <w:pPr>
        <w:tabs>
          <w:tab w:val="left" w:pos="-720"/>
        </w:tabs>
        <w:ind w:left="-720"/>
        <w:rPr>
          <w:rStyle w:val="mdblkbld1"/>
          <w:rFonts w:ascii="Candara" w:hAnsi="Candara"/>
          <w:b w:val="0"/>
          <w:bCs w:val="0"/>
          <w:sz w:val="19"/>
          <w:szCs w:val="19"/>
        </w:rPr>
      </w:pPr>
      <w:r w:rsidRPr="000076F9">
        <w:rPr>
          <w:rStyle w:val="mdblkbld1"/>
          <w:rFonts w:ascii="Candara" w:hAnsi="Candara"/>
          <w:sz w:val="19"/>
          <w:szCs w:val="19"/>
          <w:u w:val="single"/>
        </w:rPr>
        <w:t>Units of Study</w:t>
      </w:r>
    </w:p>
    <w:p w14:paraId="0ACD0C0E" w14:textId="77777777" w:rsidR="00647B95" w:rsidRPr="000076F9" w:rsidRDefault="00647B95" w:rsidP="00647B95">
      <w:pPr>
        <w:tabs>
          <w:tab w:val="left" w:pos="-720"/>
        </w:tabs>
        <w:ind w:left="-360" w:hanging="360"/>
        <w:rPr>
          <w:rStyle w:val="mdblkbld1"/>
          <w:rFonts w:ascii="Candara" w:hAnsi="Candara"/>
          <w:sz w:val="19"/>
          <w:szCs w:val="19"/>
          <w:u w:val="single"/>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240"/>
        <w:gridCol w:w="3600"/>
        <w:gridCol w:w="1260"/>
        <w:gridCol w:w="1620"/>
      </w:tblGrid>
      <w:tr w:rsidR="00647B95" w:rsidRPr="000076F9" w14:paraId="785003FB" w14:textId="77777777" w:rsidTr="009F7216">
        <w:trPr>
          <w:trHeight w:val="368"/>
        </w:trPr>
        <w:tc>
          <w:tcPr>
            <w:tcW w:w="900" w:type="dxa"/>
          </w:tcPr>
          <w:p w14:paraId="77541A52" w14:textId="77777777" w:rsidR="00647B95" w:rsidRPr="000076F9" w:rsidRDefault="00647B95" w:rsidP="009F7216">
            <w:pPr>
              <w:tabs>
                <w:tab w:val="left" w:pos="-720"/>
              </w:tabs>
              <w:ind w:left="-720"/>
              <w:rPr>
                <w:rStyle w:val="mdblkbld1"/>
                <w:rFonts w:ascii="Candara" w:hAnsi="Candara"/>
                <w:sz w:val="19"/>
                <w:szCs w:val="19"/>
                <w:u w:val="single"/>
              </w:rPr>
            </w:pPr>
            <w:r w:rsidRPr="000076F9">
              <w:rPr>
                <w:rStyle w:val="mdblkbld1"/>
                <w:rFonts w:ascii="Candara" w:hAnsi="Candara"/>
                <w:sz w:val="19"/>
                <w:szCs w:val="19"/>
                <w:u w:val="single"/>
              </w:rPr>
              <w:t>UUU</w:t>
            </w:r>
          </w:p>
        </w:tc>
        <w:tc>
          <w:tcPr>
            <w:tcW w:w="3240" w:type="dxa"/>
            <w:vAlign w:val="center"/>
          </w:tcPr>
          <w:p w14:paraId="7082C68E" w14:textId="77777777" w:rsidR="00647B95" w:rsidRPr="000076F9" w:rsidRDefault="00647B95" w:rsidP="009F7216">
            <w:pPr>
              <w:tabs>
                <w:tab w:val="left" w:pos="-720"/>
              </w:tabs>
              <w:jc w:val="center"/>
              <w:rPr>
                <w:rStyle w:val="mdblkbld1"/>
                <w:rFonts w:ascii="Candara" w:hAnsi="Candara"/>
                <w:sz w:val="19"/>
                <w:szCs w:val="19"/>
                <w:u w:val="single"/>
              </w:rPr>
            </w:pPr>
            <w:r w:rsidRPr="000076F9">
              <w:rPr>
                <w:rStyle w:val="mdblkbld1"/>
                <w:rFonts w:ascii="Candara" w:hAnsi="Candara"/>
                <w:sz w:val="19"/>
                <w:szCs w:val="19"/>
                <w:u w:val="single"/>
              </w:rPr>
              <w:t>Unit Name</w:t>
            </w:r>
          </w:p>
        </w:tc>
        <w:tc>
          <w:tcPr>
            <w:tcW w:w="3600" w:type="dxa"/>
            <w:vAlign w:val="center"/>
          </w:tcPr>
          <w:p w14:paraId="64081EB5" w14:textId="77777777" w:rsidR="00647B95" w:rsidRPr="000076F9" w:rsidRDefault="00647B95" w:rsidP="009F7216">
            <w:pPr>
              <w:tabs>
                <w:tab w:val="left" w:pos="-720"/>
              </w:tabs>
              <w:jc w:val="center"/>
              <w:rPr>
                <w:rStyle w:val="mdblkbld1"/>
                <w:rFonts w:ascii="Candara" w:hAnsi="Candara"/>
                <w:sz w:val="19"/>
                <w:szCs w:val="19"/>
                <w:u w:val="single"/>
              </w:rPr>
            </w:pPr>
            <w:r w:rsidRPr="000076F9">
              <w:rPr>
                <w:rStyle w:val="mdblkbld1"/>
                <w:rFonts w:ascii="Candara" w:hAnsi="Candara"/>
                <w:sz w:val="19"/>
                <w:szCs w:val="19"/>
                <w:u w:val="single"/>
              </w:rPr>
              <w:t>Topical Emphases</w:t>
            </w:r>
          </w:p>
        </w:tc>
        <w:tc>
          <w:tcPr>
            <w:tcW w:w="1260" w:type="dxa"/>
            <w:vAlign w:val="center"/>
          </w:tcPr>
          <w:p w14:paraId="268EFFF7" w14:textId="77777777" w:rsidR="00647B95" w:rsidRPr="000076F9" w:rsidRDefault="00647B95" w:rsidP="009F7216">
            <w:pPr>
              <w:tabs>
                <w:tab w:val="left" w:pos="-720"/>
              </w:tabs>
              <w:jc w:val="center"/>
              <w:rPr>
                <w:rStyle w:val="mdblkbld1"/>
                <w:rFonts w:ascii="Candara" w:hAnsi="Candara"/>
                <w:sz w:val="19"/>
                <w:szCs w:val="19"/>
                <w:u w:val="single"/>
              </w:rPr>
            </w:pPr>
            <w:r w:rsidRPr="000076F9">
              <w:rPr>
                <w:rStyle w:val="mdblkbld1"/>
                <w:rFonts w:ascii="Candara" w:hAnsi="Candara"/>
                <w:sz w:val="19"/>
                <w:szCs w:val="19"/>
                <w:u w:val="single"/>
              </w:rPr>
              <w:t>Chapters</w:t>
            </w:r>
          </w:p>
        </w:tc>
        <w:tc>
          <w:tcPr>
            <w:tcW w:w="1620" w:type="dxa"/>
            <w:vAlign w:val="center"/>
          </w:tcPr>
          <w:p w14:paraId="56FE6405" w14:textId="77777777" w:rsidR="00647B95" w:rsidRPr="000076F9" w:rsidRDefault="00647B95" w:rsidP="009F7216">
            <w:pPr>
              <w:tabs>
                <w:tab w:val="left" w:pos="-720"/>
              </w:tabs>
              <w:jc w:val="center"/>
              <w:rPr>
                <w:rStyle w:val="mdblkbld1"/>
                <w:rFonts w:ascii="Candara" w:hAnsi="Candara"/>
                <w:sz w:val="19"/>
                <w:szCs w:val="19"/>
                <w:u w:val="single"/>
              </w:rPr>
            </w:pPr>
            <w:r w:rsidRPr="000076F9">
              <w:rPr>
                <w:rStyle w:val="mdblkbld1"/>
                <w:rFonts w:ascii="Candara" w:hAnsi="Candara"/>
                <w:sz w:val="19"/>
                <w:szCs w:val="19"/>
                <w:u w:val="single"/>
              </w:rPr>
              <w:t>Approx. Time</w:t>
            </w:r>
          </w:p>
        </w:tc>
      </w:tr>
      <w:tr w:rsidR="00647B95" w:rsidRPr="000076F9" w14:paraId="3AC901C2" w14:textId="77777777" w:rsidTr="009F7216">
        <w:trPr>
          <w:trHeight w:val="701"/>
        </w:trPr>
        <w:tc>
          <w:tcPr>
            <w:tcW w:w="900" w:type="dxa"/>
            <w:vAlign w:val="center"/>
          </w:tcPr>
          <w:p w14:paraId="30B5B12A" w14:textId="77777777" w:rsidR="00647B95" w:rsidRPr="000076F9" w:rsidRDefault="00647B95" w:rsidP="009F7216">
            <w:pPr>
              <w:tabs>
                <w:tab w:val="left" w:pos="-720"/>
              </w:tabs>
              <w:jc w:val="center"/>
              <w:rPr>
                <w:rStyle w:val="mdblkbld1"/>
                <w:rFonts w:ascii="Candara" w:hAnsi="Candara"/>
                <w:b w:val="0"/>
                <w:sz w:val="19"/>
                <w:szCs w:val="19"/>
              </w:rPr>
            </w:pPr>
            <w:r w:rsidRPr="000076F9">
              <w:rPr>
                <w:rStyle w:val="mdblkbld1"/>
                <w:rFonts w:ascii="Candara" w:hAnsi="Candara"/>
                <w:b w:val="0"/>
                <w:sz w:val="19"/>
                <w:szCs w:val="19"/>
              </w:rPr>
              <w:t>Unit 1</w:t>
            </w:r>
          </w:p>
        </w:tc>
        <w:tc>
          <w:tcPr>
            <w:tcW w:w="3240" w:type="dxa"/>
            <w:vAlign w:val="center"/>
          </w:tcPr>
          <w:p w14:paraId="455A7133" w14:textId="77777777" w:rsidR="00647B95" w:rsidRPr="000076F9" w:rsidRDefault="00647B95" w:rsidP="009F7216">
            <w:pPr>
              <w:tabs>
                <w:tab w:val="left" w:pos="-720"/>
              </w:tabs>
              <w:rPr>
                <w:rStyle w:val="mdblkbld1"/>
                <w:rFonts w:ascii="Candara" w:hAnsi="Candara"/>
                <w:b w:val="0"/>
                <w:sz w:val="19"/>
                <w:szCs w:val="19"/>
              </w:rPr>
            </w:pPr>
            <w:r w:rsidRPr="000076F9">
              <w:rPr>
                <w:rStyle w:val="mdblkbld1"/>
                <w:rFonts w:ascii="Candara" w:hAnsi="Candara"/>
                <w:b w:val="0"/>
                <w:sz w:val="19"/>
                <w:szCs w:val="19"/>
              </w:rPr>
              <w:t>Sociological Foundation &amp; Research</w:t>
            </w:r>
          </w:p>
        </w:tc>
        <w:tc>
          <w:tcPr>
            <w:tcW w:w="3600" w:type="dxa"/>
          </w:tcPr>
          <w:p w14:paraId="39B57C4E" w14:textId="77777777" w:rsidR="00647B95" w:rsidRPr="000076F9" w:rsidRDefault="00647B95" w:rsidP="00647B95">
            <w:pPr>
              <w:numPr>
                <w:ilvl w:val="0"/>
                <w:numId w:val="18"/>
              </w:numPr>
              <w:tabs>
                <w:tab w:val="clear" w:pos="1512"/>
                <w:tab w:val="left" w:pos="-720"/>
                <w:tab w:val="num" w:pos="252"/>
              </w:tabs>
              <w:ind w:hanging="1440"/>
              <w:rPr>
                <w:rStyle w:val="mdblkbld1"/>
                <w:rFonts w:ascii="Candara" w:hAnsi="Candara"/>
                <w:b w:val="0"/>
                <w:sz w:val="19"/>
                <w:szCs w:val="19"/>
              </w:rPr>
            </w:pPr>
            <w:r w:rsidRPr="000076F9">
              <w:rPr>
                <w:rStyle w:val="mdblkbld1"/>
                <w:rFonts w:ascii="Candara" w:hAnsi="Candara"/>
                <w:b w:val="0"/>
                <w:sz w:val="19"/>
                <w:szCs w:val="19"/>
              </w:rPr>
              <w:t>Introduction: History &amp; Who’s Who</w:t>
            </w:r>
          </w:p>
          <w:p w14:paraId="026EA0D2" w14:textId="77777777" w:rsidR="00647B95" w:rsidRPr="000076F9" w:rsidRDefault="00647B95" w:rsidP="00647B95">
            <w:pPr>
              <w:numPr>
                <w:ilvl w:val="0"/>
                <w:numId w:val="18"/>
              </w:numPr>
              <w:tabs>
                <w:tab w:val="clear" w:pos="1512"/>
                <w:tab w:val="left" w:pos="-720"/>
                <w:tab w:val="num" w:pos="252"/>
              </w:tabs>
              <w:ind w:hanging="1440"/>
              <w:rPr>
                <w:rStyle w:val="mdblkbld1"/>
                <w:rFonts w:ascii="Candara" w:hAnsi="Candara"/>
                <w:b w:val="0"/>
                <w:sz w:val="19"/>
                <w:szCs w:val="19"/>
              </w:rPr>
            </w:pPr>
            <w:r w:rsidRPr="000076F9">
              <w:rPr>
                <w:rStyle w:val="mdblkbld1"/>
                <w:rFonts w:ascii="Candara" w:hAnsi="Candara"/>
                <w:b w:val="0"/>
                <w:sz w:val="19"/>
                <w:szCs w:val="19"/>
              </w:rPr>
              <w:t xml:space="preserve">Sociological Imagination </w:t>
            </w:r>
          </w:p>
          <w:p w14:paraId="691C3BA7" w14:textId="77777777" w:rsidR="00647B95" w:rsidRPr="000076F9" w:rsidRDefault="00647B95" w:rsidP="00647B95">
            <w:pPr>
              <w:numPr>
                <w:ilvl w:val="0"/>
                <w:numId w:val="18"/>
              </w:numPr>
              <w:tabs>
                <w:tab w:val="clear" w:pos="1512"/>
                <w:tab w:val="left" w:pos="-720"/>
                <w:tab w:val="num" w:pos="252"/>
              </w:tabs>
              <w:ind w:hanging="1440"/>
              <w:rPr>
                <w:rStyle w:val="mdblkbld1"/>
                <w:rFonts w:ascii="Candara" w:hAnsi="Candara"/>
                <w:b w:val="0"/>
                <w:sz w:val="19"/>
                <w:szCs w:val="19"/>
              </w:rPr>
            </w:pPr>
            <w:r w:rsidRPr="000076F9">
              <w:rPr>
                <w:rStyle w:val="mdblkbld1"/>
                <w:rFonts w:ascii="Candara" w:hAnsi="Candara"/>
                <w:b w:val="0"/>
                <w:sz w:val="19"/>
                <w:szCs w:val="19"/>
              </w:rPr>
              <w:t>Major Theoretical Perspectives</w:t>
            </w:r>
          </w:p>
          <w:p w14:paraId="7B296BAE" w14:textId="77777777" w:rsidR="00647B95" w:rsidRPr="000076F9" w:rsidRDefault="00647B95" w:rsidP="00647B95">
            <w:pPr>
              <w:numPr>
                <w:ilvl w:val="0"/>
                <w:numId w:val="18"/>
              </w:numPr>
              <w:tabs>
                <w:tab w:val="clear" w:pos="1512"/>
                <w:tab w:val="left" w:pos="-720"/>
                <w:tab w:val="num" w:pos="252"/>
              </w:tabs>
              <w:ind w:hanging="1440"/>
              <w:rPr>
                <w:rStyle w:val="mdblkbld1"/>
                <w:rFonts w:ascii="Candara" w:hAnsi="Candara"/>
                <w:b w:val="0"/>
                <w:sz w:val="19"/>
                <w:szCs w:val="19"/>
              </w:rPr>
            </w:pPr>
            <w:r w:rsidRPr="000076F9">
              <w:rPr>
                <w:rStyle w:val="mdblkbld1"/>
                <w:rFonts w:ascii="Candara" w:hAnsi="Candara"/>
                <w:b w:val="0"/>
                <w:sz w:val="19"/>
                <w:szCs w:val="19"/>
              </w:rPr>
              <w:t>Sociological Research Methods</w:t>
            </w:r>
          </w:p>
        </w:tc>
        <w:tc>
          <w:tcPr>
            <w:tcW w:w="1260" w:type="dxa"/>
            <w:vAlign w:val="center"/>
          </w:tcPr>
          <w:p w14:paraId="7F14E645" w14:textId="77777777" w:rsidR="00647B95" w:rsidRPr="000076F9" w:rsidRDefault="00647B95" w:rsidP="009F7216">
            <w:pPr>
              <w:tabs>
                <w:tab w:val="left" w:pos="-720"/>
              </w:tabs>
              <w:jc w:val="center"/>
              <w:rPr>
                <w:rStyle w:val="mdblkbld1"/>
                <w:rFonts w:ascii="Candara" w:hAnsi="Candara"/>
                <w:b w:val="0"/>
                <w:sz w:val="19"/>
                <w:szCs w:val="19"/>
              </w:rPr>
            </w:pPr>
            <w:r w:rsidRPr="000076F9">
              <w:rPr>
                <w:rStyle w:val="mdblkbld1"/>
                <w:rFonts w:ascii="Candara" w:hAnsi="Candara"/>
                <w:b w:val="0"/>
                <w:sz w:val="19"/>
                <w:szCs w:val="19"/>
              </w:rPr>
              <w:t>1</w:t>
            </w:r>
          </w:p>
        </w:tc>
        <w:tc>
          <w:tcPr>
            <w:tcW w:w="1620" w:type="dxa"/>
            <w:vAlign w:val="center"/>
          </w:tcPr>
          <w:p w14:paraId="5FD2F334" w14:textId="77777777" w:rsidR="00647B95" w:rsidRPr="000076F9" w:rsidRDefault="00647B95" w:rsidP="009F7216">
            <w:pPr>
              <w:tabs>
                <w:tab w:val="left" w:pos="-720"/>
              </w:tabs>
              <w:jc w:val="center"/>
              <w:rPr>
                <w:rStyle w:val="mdblkbld1"/>
                <w:rFonts w:ascii="Candara" w:hAnsi="Candara"/>
                <w:b w:val="0"/>
                <w:sz w:val="19"/>
                <w:szCs w:val="19"/>
              </w:rPr>
            </w:pPr>
            <w:r w:rsidRPr="000076F9">
              <w:rPr>
                <w:rStyle w:val="mdblkbld1"/>
                <w:rFonts w:ascii="Candara" w:hAnsi="Candara"/>
                <w:b w:val="0"/>
                <w:sz w:val="19"/>
                <w:szCs w:val="19"/>
              </w:rPr>
              <w:t>3 weeks</w:t>
            </w:r>
          </w:p>
        </w:tc>
      </w:tr>
      <w:tr w:rsidR="00647B95" w:rsidRPr="000076F9" w14:paraId="0C3D6269" w14:textId="77777777" w:rsidTr="009F7216">
        <w:trPr>
          <w:trHeight w:val="701"/>
        </w:trPr>
        <w:tc>
          <w:tcPr>
            <w:tcW w:w="900" w:type="dxa"/>
            <w:vAlign w:val="center"/>
          </w:tcPr>
          <w:p w14:paraId="4C555095" w14:textId="77777777" w:rsidR="00647B95" w:rsidRPr="000076F9" w:rsidRDefault="00647B95" w:rsidP="009F7216">
            <w:pPr>
              <w:tabs>
                <w:tab w:val="left" w:pos="-720"/>
              </w:tabs>
              <w:jc w:val="center"/>
              <w:rPr>
                <w:rStyle w:val="mdblkbld1"/>
                <w:rFonts w:ascii="Candara" w:hAnsi="Candara"/>
                <w:b w:val="0"/>
                <w:sz w:val="19"/>
                <w:szCs w:val="19"/>
              </w:rPr>
            </w:pPr>
            <w:r w:rsidRPr="000076F9">
              <w:rPr>
                <w:rStyle w:val="mdblkbld1"/>
                <w:rFonts w:ascii="Candara" w:hAnsi="Candara"/>
                <w:b w:val="0"/>
                <w:sz w:val="19"/>
                <w:szCs w:val="19"/>
              </w:rPr>
              <w:t>Unit 2</w:t>
            </w:r>
          </w:p>
        </w:tc>
        <w:tc>
          <w:tcPr>
            <w:tcW w:w="3240" w:type="dxa"/>
            <w:vAlign w:val="center"/>
          </w:tcPr>
          <w:p w14:paraId="00014D8F" w14:textId="77777777" w:rsidR="00647B95" w:rsidRPr="000076F9" w:rsidRDefault="00647B95" w:rsidP="009F7216">
            <w:pPr>
              <w:tabs>
                <w:tab w:val="left" w:pos="-720"/>
              </w:tabs>
              <w:rPr>
                <w:rStyle w:val="mdblkbld1"/>
                <w:rFonts w:ascii="Candara" w:hAnsi="Candara"/>
                <w:b w:val="0"/>
                <w:sz w:val="19"/>
                <w:szCs w:val="19"/>
              </w:rPr>
            </w:pPr>
            <w:r w:rsidRPr="000076F9">
              <w:rPr>
                <w:rStyle w:val="mdblkbld1"/>
                <w:rFonts w:ascii="Candara" w:hAnsi="Candara"/>
                <w:b w:val="0"/>
                <w:sz w:val="19"/>
                <w:szCs w:val="19"/>
              </w:rPr>
              <w:t>Culture &amp; Social Structure</w:t>
            </w:r>
          </w:p>
        </w:tc>
        <w:tc>
          <w:tcPr>
            <w:tcW w:w="3600" w:type="dxa"/>
          </w:tcPr>
          <w:p w14:paraId="4D0909DE" w14:textId="77777777" w:rsidR="00647B95" w:rsidRPr="000076F9" w:rsidRDefault="00647B95" w:rsidP="00647B95">
            <w:pPr>
              <w:numPr>
                <w:ilvl w:val="0"/>
                <w:numId w:val="19"/>
              </w:numPr>
              <w:tabs>
                <w:tab w:val="clear" w:pos="1512"/>
                <w:tab w:val="left" w:pos="-720"/>
                <w:tab w:val="num" w:pos="252"/>
              </w:tabs>
              <w:ind w:hanging="1440"/>
              <w:rPr>
                <w:rStyle w:val="mdblkbld1"/>
                <w:rFonts w:ascii="Candara" w:hAnsi="Candara"/>
                <w:b w:val="0"/>
                <w:sz w:val="19"/>
                <w:szCs w:val="19"/>
              </w:rPr>
            </w:pPr>
            <w:r w:rsidRPr="000076F9">
              <w:rPr>
                <w:rStyle w:val="mdblkbld1"/>
                <w:rFonts w:ascii="Candara" w:hAnsi="Candara"/>
                <w:b w:val="0"/>
                <w:sz w:val="19"/>
                <w:szCs w:val="19"/>
              </w:rPr>
              <w:t>Culture &amp; Cultural Variations</w:t>
            </w:r>
          </w:p>
          <w:p w14:paraId="6ECC55D9" w14:textId="77777777" w:rsidR="00647B95" w:rsidRPr="000076F9" w:rsidRDefault="00647B95" w:rsidP="00647B95">
            <w:pPr>
              <w:numPr>
                <w:ilvl w:val="0"/>
                <w:numId w:val="19"/>
              </w:numPr>
              <w:tabs>
                <w:tab w:val="clear" w:pos="1512"/>
                <w:tab w:val="left" w:pos="-720"/>
                <w:tab w:val="num" w:pos="252"/>
              </w:tabs>
              <w:ind w:hanging="1440"/>
              <w:rPr>
                <w:rStyle w:val="mdblkbld1"/>
                <w:rFonts w:ascii="Candara" w:hAnsi="Candara"/>
                <w:b w:val="0"/>
                <w:sz w:val="19"/>
                <w:szCs w:val="19"/>
              </w:rPr>
            </w:pPr>
            <w:r w:rsidRPr="000076F9">
              <w:rPr>
                <w:rStyle w:val="mdblkbld1"/>
                <w:rFonts w:ascii="Candara" w:hAnsi="Candara"/>
                <w:b w:val="0"/>
                <w:sz w:val="19"/>
                <w:szCs w:val="19"/>
              </w:rPr>
              <w:t>Norms &amp; Values</w:t>
            </w:r>
          </w:p>
          <w:p w14:paraId="3006697B" w14:textId="77777777" w:rsidR="00647B95" w:rsidRPr="000076F9" w:rsidRDefault="00647B95" w:rsidP="00647B95">
            <w:pPr>
              <w:numPr>
                <w:ilvl w:val="0"/>
                <w:numId w:val="19"/>
              </w:numPr>
              <w:tabs>
                <w:tab w:val="clear" w:pos="1512"/>
                <w:tab w:val="left" w:pos="-720"/>
                <w:tab w:val="num" w:pos="252"/>
              </w:tabs>
              <w:ind w:hanging="1440"/>
              <w:rPr>
                <w:rStyle w:val="mdblkbld1"/>
                <w:rFonts w:ascii="Candara" w:hAnsi="Candara"/>
                <w:b w:val="0"/>
                <w:sz w:val="19"/>
                <w:szCs w:val="19"/>
              </w:rPr>
            </w:pPr>
            <w:r w:rsidRPr="000076F9">
              <w:rPr>
                <w:rStyle w:val="mdblkbld1"/>
                <w:rFonts w:ascii="Candara" w:hAnsi="Candara"/>
                <w:b w:val="0"/>
                <w:sz w:val="19"/>
                <w:szCs w:val="19"/>
              </w:rPr>
              <w:t xml:space="preserve">Types of Societies </w:t>
            </w:r>
          </w:p>
          <w:p w14:paraId="01097312" w14:textId="77777777" w:rsidR="00647B95" w:rsidRPr="000076F9" w:rsidRDefault="00647B95" w:rsidP="00647B95">
            <w:pPr>
              <w:numPr>
                <w:ilvl w:val="0"/>
                <w:numId w:val="19"/>
              </w:numPr>
              <w:tabs>
                <w:tab w:val="clear" w:pos="1512"/>
                <w:tab w:val="left" w:pos="-720"/>
                <w:tab w:val="num" w:pos="252"/>
              </w:tabs>
              <w:ind w:hanging="1440"/>
              <w:rPr>
                <w:rStyle w:val="mdblkbld1"/>
                <w:rFonts w:ascii="Candara" w:hAnsi="Candara"/>
                <w:b w:val="0"/>
                <w:sz w:val="19"/>
                <w:szCs w:val="19"/>
              </w:rPr>
            </w:pPr>
            <w:r w:rsidRPr="000076F9">
              <w:rPr>
                <w:rStyle w:val="mdblkbld1"/>
                <w:rFonts w:ascii="Candara" w:hAnsi="Candara"/>
                <w:b w:val="0"/>
                <w:sz w:val="19"/>
                <w:szCs w:val="19"/>
              </w:rPr>
              <w:t>Social Structure</w:t>
            </w:r>
          </w:p>
          <w:p w14:paraId="629035C8" w14:textId="77777777" w:rsidR="00647B95" w:rsidRPr="000076F9" w:rsidRDefault="00647B95" w:rsidP="00647B95">
            <w:pPr>
              <w:numPr>
                <w:ilvl w:val="0"/>
                <w:numId w:val="19"/>
              </w:numPr>
              <w:tabs>
                <w:tab w:val="clear" w:pos="1512"/>
                <w:tab w:val="left" w:pos="-720"/>
                <w:tab w:val="num" w:pos="252"/>
              </w:tabs>
              <w:ind w:hanging="1440"/>
              <w:rPr>
                <w:rStyle w:val="mdblkbld1"/>
                <w:rFonts w:ascii="Candara" w:hAnsi="Candara"/>
                <w:sz w:val="19"/>
                <w:szCs w:val="19"/>
                <w:u w:val="single"/>
              </w:rPr>
            </w:pPr>
            <w:r w:rsidRPr="000076F9">
              <w:rPr>
                <w:rStyle w:val="mdblkbld1"/>
                <w:rFonts w:ascii="Candara" w:hAnsi="Candara"/>
                <w:b w:val="0"/>
                <w:sz w:val="19"/>
                <w:szCs w:val="19"/>
              </w:rPr>
              <w:t>Groups &amp; Organizations</w:t>
            </w:r>
          </w:p>
          <w:p w14:paraId="516C14FF" w14:textId="77777777" w:rsidR="00647B95" w:rsidRPr="000076F9" w:rsidRDefault="00647B95" w:rsidP="00647B95">
            <w:pPr>
              <w:numPr>
                <w:ilvl w:val="0"/>
                <w:numId w:val="19"/>
              </w:numPr>
              <w:tabs>
                <w:tab w:val="clear" w:pos="1512"/>
                <w:tab w:val="left" w:pos="-720"/>
                <w:tab w:val="num" w:pos="252"/>
              </w:tabs>
              <w:ind w:hanging="1440"/>
              <w:rPr>
                <w:rStyle w:val="mdblkbld1"/>
                <w:rFonts w:ascii="Candara" w:hAnsi="Candara"/>
                <w:sz w:val="19"/>
                <w:szCs w:val="19"/>
                <w:u w:val="single"/>
              </w:rPr>
            </w:pPr>
            <w:r w:rsidRPr="000076F9">
              <w:rPr>
                <w:rStyle w:val="mdblkbld1"/>
                <w:rFonts w:ascii="Candara" w:hAnsi="Candara"/>
                <w:b w:val="0"/>
                <w:sz w:val="19"/>
                <w:szCs w:val="19"/>
              </w:rPr>
              <w:t>Globalization</w:t>
            </w:r>
          </w:p>
        </w:tc>
        <w:tc>
          <w:tcPr>
            <w:tcW w:w="1260" w:type="dxa"/>
            <w:vAlign w:val="center"/>
          </w:tcPr>
          <w:p w14:paraId="3A6E49B0" w14:textId="77777777" w:rsidR="00647B95" w:rsidRPr="000076F9" w:rsidRDefault="00647B95" w:rsidP="009F7216">
            <w:pPr>
              <w:tabs>
                <w:tab w:val="left" w:pos="-720"/>
              </w:tabs>
              <w:jc w:val="center"/>
              <w:rPr>
                <w:rStyle w:val="mdblkbld1"/>
                <w:rFonts w:ascii="Candara" w:hAnsi="Candara"/>
                <w:b w:val="0"/>
                <w:sz w:val="19"/>
                <w:szCs w:val="19"/>
              </w:rPr>
            </w:pPr>
            <w:r w:rsidRPr="000076F9">
              <w:rPr>
                <w:rStyle w:val="mdblkbld1"/>
                <w:rFonts w:ascii="Candara" w:hAnsi="Candara"/>
                <w:b w:val="0"/>
                <w:sz w:val="19"/>
                <w:szCs w:val="19"/>
              </w:rPr>
              <w:t>2, 4</w:t>
            </w:r>
          </w:p>
        </w:tc>
        <w:tc>
          <w:tcPr>
            <w:tcW w:w="1620" w:type="dxa"/>
            <w:vAlign w:val="center"/>
          </w:tcPr>
          <w:p w14:paraId="340DB09E" w14:textId="77777777" w:rsidR="00647B95" w:rsidRPr="000076F9" w:rsidRDefault="00070A3B" w:rsidP="008C3469">
            <w:pPr>
              <w:tabs>
                <w:tab w:val="left" w:pos="-720"/>
              </w:tabs>
              <w:jc w:val="center"/>
              <w:rPr>
                <w:rStyle w:val="mdblkbld1"/>
                <w:rFonts w:ascii="Candara" w:hAnsi="Candara"/>
                <w:b w:val="0"/>
                <w:sz w:val="19"/>
                <w:szCs w:val="19"/>
              </w:rPr>
            </w:pPr>
            <w:r>
              <w:rPr>
                <w:rStyle w:val="mdblkbld1"/>
                <w:rFonts w:ascii="Candara" w:hAnsi="Candara"/>
                <w:b w:val="0"/>
                <w:sz w:val="19"/>
                <w:szCs w:val="19"/>
              </w:rPr>
              <w:t>3</w:t>
            </w:r>
            <w:r w:rsidR="00647B95" w:rsidRPr="000076F9">
              <w:rPr>
                <w:rStyle w:val="mdblkbld1"/>
                <w:rFonts w:ascii="Candara" w:hAnsi="Candara"/>
                <w:b w:val="0"/>
                <w:sz w:val="19"/>
                <w:szCs w:val="19"/>
              </w:rPr>
              <w:t xml:space="preserve"> weeks</w:t>
            </w:r>
          </w:p>
        </w:tc>
      </w:tr>
      <w:tr w:rsidR="00647B95" w:rsidRPr="000076F9" w14:paraId="0F7D7227" w14:textId="77777777" w:rsidTr="009F7216">
        <w:trPr>
          <w:trHeight w:val="701"/>
        </w:trPr>
        <w:tc>
          <w:tcPr>
            <w:tcW w:w="900" w:type="dxa"/>
            <w:vAlign w:val="center"/>
          </w:tcPr>
          <w:p w14:paraId="29F514C9" w14:textId="77777777" w:rsidR="00647B95" w:rsidRPr="000076F9" w:rsidRDefault="00647B95" w:rsidP="009F7216">
            <w:pPr>
              <w:tabs>
                <w:tab w:val="left" w:pos="-720"/>
              </w:tabs>
              <w:jc w:val="center"/>
              <w:rPr>
                <w:rStyle w:val="mdblkbld1"/>
                <w:rFonts w:ascii="Candara" w:hAnsi="Candara"/>
                <w:b w:val="0"/>
                <w:sz w:val="19"/>
                <w:szCs w:val="19"/>
              </w:rPr>
            </w:pPr>
            <w:r w:rsidRPr="000076F9">
              <w:rPr>
                <w:rStyle w:val="mdblkbld1"/>
                <w:rFonts w:ascii="Candara" w:hAnsi="Candara"/>
                <w:b w:val="0"/>
                <w:sz w:val="19"/>
                <w:szCs w:val="19"/>
              </w:rPr>
              <w:t>Unit 3</w:t>
            </w:r>
          </w:p>
        </w:tc>
        <w:tc>
          <w:tcPr>
            <w:tcW w:w="3240" w:type="dxa"/>
            <w:vAlign w:val="center"/>
          </w:tcPr>
          <w:p w14:paraId="3A2B372A" w14:textId="77777777" w:rsidR="00647B95" w:rsidRPr="000076F9" w:rsidRDefault="00647B95" w:rsidP="009F7216">
            <w:pPr>
              <w:tabs>
                <w:tab w:val="left" w:pos="-720"/>
              </w:tabs>
              <w:rPr>
                <w:rStyle w:val="mdblkbld1"/>
                <w:rFonts w:ascii="Candara" w:hAnsi="Candara"/>
                <w:b w:val="0"/>
                <w:sz w:val="19"/>
                <w:szCs w:val="19"/>
              </w:rPr>
            </w:pPr>
            <w:r w:rsidRPr="000076F9">
              <w:rPr>
                <w:rStyle w:val="mdblkbld1"/>
                <w:rFonts w:ascii="Candara" w:hAnsi="Candara"/>
                <w:b w:val="0"/>
                <w:sz w:val="19"/>
                <w:szCs w:val="19"/>
              </w:rPr>
              <w:t>Socialization &amp; Social Control</w:t>
            </w:r>
          </w:p>
        </w:tc>
        <w:tc>
          <w:tcPr>
            <w:tcW w:w="3600" w:type="dxa"/>
          </w:tcPr>
          <w:p w14:paraId="26F01F6D" w14:textId="77777777" w:rsidR="00647B95" w:rsidRPr="000076F9" w:rsidRDefault="00647B95" w:rsidP="00647B95">
            <w:pPr>
              <w:numPr>
                <w:ilvl w:val="0"/>
                <w:numId w:val="20"/>
              </w:numPr>
              <w:tabs>
                <w:tab w:val="clear" w:pos="1512"/>
                <w:tab w:val="left" w:pos="-720"/>
                <w:tab w:val="num" w:pos="252"/>
              </w:tabs>
              <w:ind w:hanging="1440"/>
              <w:rPr>
                <w:rStyle w:val="mdblkbld1"/>
                <w:rFonts w:ascii="Candara" w:hAnsi="Candara"/>
                <w:b w:val="0"/>
                <w:sz w:val="19"/>
                <w:szCs w:val="19"/>
              </w:rPr>
            </w:pPr>
            <w:r w:rsidRPr="000076F9">
              <w:rPr>
                <w:rStyle w:val="mdblkbld1"/>
                <w:rFonts w:ascii="Candara" w:hAnsi="Candara"/>
                <w:b w:val="0"/>
                <w:sz w:val="19"/>
                <w:szCs w:val="19"/>
              </w:rPr>
              <w:t>Personality Development</w:t>
            </w:r>
          </w:p>
          <w:p w14:paraId="64F251EA" w14:textId="77777777" w:rsidR="00647B95" w:rsidRPr="000076F9" w:rsidRDefault="00647B95" w:rsidP="00647B95">
            <w:pPr>
              <w:numPr>
                <w:ilvl w:val="0"/>
                <w:numId w:val="20"/>
              </w:numPr>
              <w:tabs>
                <w:tab w:val="clear" w:pos="1512"/>
                <w:tab w:val="left" w:pos="-720"/>
                <w:tab w:val="num" w:pos="252"/>
              </w:tabs>
              <w:ind w:hanging="1440"/>
              <w:rPr>
                <w:rStyle w:val="mdblkbld1"/>
                <w:rFonts w:ascii="Candara" w:hAnsi="Candara"/>
                <w:b w:val="0"/>
                <w:sz w:val="19"/>
                <w:szCs w:val="19"/>
              </w:rPr>
            </w:pPr>
            <w:r w:rsidRPr="000076F9">
              <w:rPr>
                <w:rStyle w:val="mdblkbld1"/>
                <w:rFonts w:ascii="Candara" w:hAnsi="Candara"/>
                <w:b w:val="0"/>
                <w:sz w:val="19"/>
                <w:szCs w:val="19"/>
              </w:rPr>
              <w:t>Socialization &amp; the Self</w:t>
            </w:r>
          </w:p>
          <w:p w14:paraId="3F3D7C7D" w14:textId="77777777" w:rsidR="00647B95" w:rsidRPr="000076F9" w:rsidRDefault="00647B95" w:rsidP="00647B95">
            <w:pPr>
              <w:numPr>
                <w:ilvl w:val="0"/>
                <w:numId w:val="20"/>
              </w:numPr>
              <w:tabs>
                <w:tab w:val="clear" w:pos="1512"/>
                <w:tab w:val="left" w:pos="-720"/>
                <w:tab w:val="num" w:pos="252"/>
              </w:tabs>
              <w:ind w:hanging="1440"/>
              <w:rPr>
                <w:rStyle w:val="mdblkbld1"/>
                <w:rFonts w:ascii="Candara" w:hAnsi="Candara"/>
                <w:b w:val="0"/>
                <w:sz w:val="19"/>
                <w:szCs w:val="19"/>
              </w:rPr>
            </w:pPr>
            <w:r w:rsidRPr="000076F9">
              <w:rPr>
                <w:rStyle w:val="mdblkbld1"/>
                <w:rFonts w:ascii="Candara" w:hAnsi="Candara"/>
                <w:b w:val="0"/>
                <w:sz w:val="19"/>
                <w:szCs w:val="19"/>
              </w:rPr>
              <w:t>Social Control</w:t>
            </w:r>
          </w:p>
          <w:p w14:paraId="34DD9244" w14:textId="77777777" w:rsidR="00647B95" w:rsidRPr="000076F9" w:rsidRDefault="00647B95" w:rsidP="00647B95">
            <w:pPr>
              <w:numPr>
                <w:ilvl w:val="0"/>
                <w:numId w:val="20"/>
              </w:numPr>
              <w:tabs>
                <w:tab w:val="clear" w:pos="1512"/>
                <w:tab w:val="left" w:pos="-720"/>
                <w:tab w:val="num" w:pos="252"/>
              </w:tabs>
              <w:ind w:hanging="1440"/>
              <w:rPr>
                <w:rStyle w:val="mdblkbld1"/>
                <w:rFonts w:ascii="Candara" w:hAnsi="Candara"/>
                <w:b w:val="0"/>
                <w:sz w:val="19"/>
                <w:szCs w:val="19"/>
              </w:rPr>
            </w:pPr>
            <w:r w:rsidRPr="000076F9">
              <w:rPr>
                <w:rStyle w:val="mdblkbld1"/>
                <w:rFonts w:ascii="Candara" w:hAnsi="Candara"/>
                <w:b w:val="0"/>
                <w:sz w:val="19"/>
                <w:szCs w:val="19"/>
              </w:rPr>
              <w:t>Theories of Deviance</w:t>
            </w:r>
          </w:p>
          <w:p w14:paraId="3340FFCA" w14:textId="77777777" w:rsidR="00647B95" w:rsidRPr="000076F9" w:rsidRDefault="00647B95" w:rsidP="00647B95">
            <w:pPr>
              <w:numPr>
                <w:ilvl w:val="0"/>
                <w:numId w:val="20"/>
              </w:numPr>
              <w:tabs>
                <w:tab w:val="clear" w:pos="1512"/>
                <w:tab w:val="left" w:pos="-720"/>
                <w:tab w:val="num" w:pos="252"/>
              </w:tabs>
              <w:ind w:hanging="1440"/>
              <w:rPr>
                <w:rStyle w:val="mdblkbld1"/>
                <w:rFonts w:ascii="Candara" w:hAnsi="Candara"/>
                <w:b w:val="0"/>
                <w:sz w:val="19"/>
                <w:szCs w:val="19"/>
              </w:rPr>
            </w:pPr>
            <w:r w:rsidRPr="000076F9">
              <w:rPr>
                <w:rStyle w:val="mdblkbld1"/>
                <w:rFonts w:ascii="Candara" w:hAnsi="Candara"/>
                <w:b w:val="0"/>
                <w:sz w:val="19"/>
                <w:szCs w:val="19"/>
              </w:rPr>
              <w:t>Crime &amp; Punishment</w:t>
            </w:r>
          </w:p>
        </w:tc>
        <w:tc>
          <w:tcPr>
            <w:tcW w:w="1260" w:type="dxa"/>
            <w:vAlign w:val="center"/>
          </w:tcPr>
          <w:p w14:paraId="5FA1ADFD" w14:textId="77777777" w:rsidR="00647B95" w:rsidRPr="000076F9" w:rsidRDefault="00647B95" w:rsidP="009F7216">
            <w:pPr>
              <w:tabs>
                <w:tab w:val="left" w:pos="-720"/>
              </w:tabs>
              <w:jc w:val="center"/>
              <w:rPr>
                <w:rStyle w:val="mdblkbld1"/>
                <w:rFonts w:ascii="Candara" w:hAnsi="Candara"/>
                <w:b w:val="0"/>
                <w:sz w:val="19"/>
                <w:szCs w:val="19"/>
              </w:rPr>
            </w:pPr>
            <w:r w:rsidRPr="000076F9">
              <w:rPr>
                <w:rStyle w:val="mdblkbld1"/>
                <w:rFonts w:ascii="Candara" w:hAnsi="Candara"/>
                <w:b w:val="0"/>
                <w:sz w:val="19"/>
                <w:szCs w:val="19"/>
              </w:rPr>
              <w:t>3, 5, 6, 7, 8</w:t>
            </w:r>
          </w:p>
        </w:tc>
        <w:tc>
          <w:tcPr>
            <w:tcW w:w="1620" w:type="dxa"/>
            <w:vAlign w:val="center"/>
          </w:tcPr>
          <w:p w14:paraId="589CB94C" w14:textId="77777777" w:rsidR="00647B95" w:rsidRPr="000076F9" w:rsidRDefault="00070A3B" w:rsidP="009F7216">
            <w:pPr>
              <w:tabs>
                <w:tab w:val="left" w:pos="-720"/>
              </w:tabs>
              <w:jc w:val="center"/>
              <w:rPr>
                <w:rStyle w:val="mdblkbld1"/>
                <w:rFonts w:ascii="Candara" w:hAnsi="Candara"/>
                <w:b w:val="0"/>
                <w:sz w:val="19"/>
                <w:szCs w:val="19"/>
              </w:rPr>
            </w:pPr>
            <w:proofErr w:type="gramStart"/>
            <w:r>
              <w:rPr>
                <w:rStyle w:val="mdblkbld1"/>
                <w:rFonts w:ascii="Candara" w:hAnsi="Candara"/>
                <w:b w:val="0"/>
                <w:sz w:val="19"/>
                <w:szCs w:val="19"/>
              </w:rPr>
              <w:t xml:space="preserve">3 </w:t>
            </w:r>
            <w:r w:rsidR="00647B95" w:rsidRPr="000076F9">
              <w:rPr>
                <w:rStyle w:val="mdblkbld1"/>
                <w:rFonts w:ascii="Candara" w:hAnsi="Candara"/>
                <w:b w:val="0"/>
                <w:sz w:val="19"/>
                <w:szCs w:val="19"/>
              </w:rPr>
              <w:t xml:space="preserve"> weeks</w:t>
            </w:r>
            <w:proofErr w:type="gramEnd"/>
          </w:p>
        </w:tc>
      </w:tr>
      <w:tr w:rsidR="00070A3B" w:rsidRPr="000076F9" w14:paraId="36950357" w14:textId="77777777" w:rsidTr="009F7216">
        <w:trPr>
          <w:trHeight w:val="701"/>
        </w:trPr>
        <w:tc>
          <w:tcPr>
            <w:tcW w:w="900" w:type="dxa"/>
            <w:vAlign w:val="center"/>
          </w:tcPr>
          <w:p w14:paraId="5A90F7F7" w14:textId="77777777" w:rsidR="00070A3B" w:rsidRPr="000076F9" w:rsidRDefault="00070A3B" w:rsidP="009F7216">
            <w:pPr>
              <w:tabs>
                <w:tab w:val="left" w:pos="-720"/>
              </w:tabs>
              <w:jc w:val="center"/>
              <w:rPr>
                <w:rStyle w:val="mdblkbld1"/>
                <w:rFonts w:ascii="Candara" w:hAnsi="Candara"/>
                <w:b w:val="0"/>
                <w:sz w:val="19"/>
                <w:szCs w:val="19"/>
              </w:rPr>
            </w:pPr>
            <w:r>
              <w:rPr>
                <w:rStyle w:val="mdblkbld1"/>
                <w:rFonts w:ascii="Candara" w:hAnsi="Candara"/>
                <w:b w:val="0"/>
                <w:sz w:val="19"/>
                <w:szCs w:val="19"/>
              </w:rPr>
              <w:t>Unit 4</w:t>
            </w:r>
          </w:p>
        </w:tc>
        <w:tc>
          <w:tcPr>
            <w:tcW w:w="3240" w:type="dxa"/>
            <w:vAlign w:val="center"/>
          </w:tcPr>
          <w:p w14:paraId="0685A89C" w14:textId="77777777" w:rsidR="00070A3B" w:rsidRPr="000076F9" w:rsidRDefault="00070A3B" w:rsidP="009F7216">
            <w:pPr>
              <w:tabs>
                <w:tab w:val="left" w:pos="-720"/>
              </w:tabs>
              <w:rPr>
                <w:rStyle w:val="mdblkbld1"/>
                <w:rFonts w:ascii="Candara" w:hAnsi="Candara"/>
                <w:b w:val="0"/>
                <w:sz w:val="19"/>
                <w:szCs w:val="19"/>
              </w:rPr>
            </w:pPr>
            <w:r>
              <w:rPr>
                <w:rStyle w:val="mdblkbld1"/>
                <w:rFonts w:ascii="Candara" w:hAnsi="Candara"/>
                <w:b w:val="0"/>
                <w:sz w:val="19"/>
                <w:szCs w:val="19"/>
              </w:rPr>
              <w:t>Gender</w:t>
            </w:r>
          </w:p>
        </w:tc>
        <w:tc>
          <w:tcPr>
            <w:tcW w:w="3600" w:type="dxa"/>
          </w:tcPr>
          <w:p w14:paraId="50A20F09" w14:textId="77777777" w:rsidR="00070A3B" w:rsidRDefault="00070A3B" w:rsidP="00647B95">
            <w:pPr>
              <w:numPr>
                <w:ilvl w:val="0"/>
                <w:numId w:val="20"/>
              </w:numPr>
              <w:tabs>
                <w:tab w:val="clear" w:pos="1512"/>
                <w:tab w:val="left" w:pos="-720"/>
                <w:tab w:val="num" w:pos="252"/>
              </w:tabs>
              <w:ind w:hanging="1440"/>
              <w:rPr>
                <w:rStyle w:val="mdblkbld1"/>
                <w:rFonts w:ascii="Candara" w:hAnsi="Candara"/>
                <w:b w:val="0"/>
                <w:sz w:val="19"/>
                <w:szCs w:val="19"/>
              </w:rPr>
            </w:pPr>
            <w:r>
              <w:rPr>
                <w:rStyle w:val="mdblkbld1"/>
                <w:rFonts w:ascii="Candara" w:hAnsi="Candara"/>
                <w:b w:val="0"/>
                <w:sz w:val="19"/>
                <w:szCs w:val="19"/>
              </w:rPr>
              <w:t>Definition</w:t>
            </w:r>
          </w:p>
          <w:p w14:paraId="7427A61B" w14:textId="77777777" w:rsidR="00070A3B" w:rsidRDefault="00070A3B" w:rsidP="00647B95">
            <w:pPr>
              <w:numPr>
                <w:ilvl w:val="0"/>
                <w:numId w:val="20"/>
              </w:numPr>
              <w:tabs>
                <w:tab w:val="clear" w:pos="1512"/>
                <w:tab w:val="left" w:pos="-720"/>
                <w:tab w:val="num" w:pos="252"/>
              </w:tabs>
              <w:ind w:hanging="1440"/>
              <w:rPr>
                <w:rStyle w:val="mdblkbld1"/>
                <w:rFonts w:ascii="Candara" w:hAnsi="Candara"/>
                <w:b w:val="0"/>
                <w:sz w:val="19"/>
                <w:szCs w:val="19"/>
              </w:rPr>
            </w:pPr>
            <w:r>
              <w:rPr>
                <w:rStyle w:val="mdblkbld1"/>
                <w:rFonts w:ascii="Candara" w:hAnsi="Candara"/>
                <w:b w:val="0"/>
                <w:sz w:val="19"/>
                <w:szCs w:val="19"/>
              </w:rPr>
              <w:t>Socialization</w:t>
            </w:r>
          </w:p>
          <w:p w14:paraId="301C51D8" w14:textId="77777777" w:rsidR="00070A3B" w:rsidRPr="000076F9" w:rsidRDefault="00070A3B" w:rsidP="00647B95">
            <w:pPr>
              <w:numPr>
                <w:ilvl w:val="0"/>
                <w:numId w:val="20"/>
              </w:numPr>
              <w:tabs>
                <w:tab w:val="clear" w:pos="1512"/>
                <w:tab w:val="left" w:pos="-720"/>
                <w:tab w:val="num" w:pos="252"/>
              </w:tabs>
              <w:ind w:hanging="1440"/>
              <w:rPr>
                <w:rStyle w:val="mdblkbld1"/>
                <w:rFonts w:ascii="Candara" w:hAnsi="Candara"/>
                <w:b w:val="0"/>
                <w:sz w:val="19"/>
                <w:szCs w:val="19"/>
              </w:rPr>
            </w:pPr>
            <w:r>
              <w:rPr>
                <w:rStyle w:val="mdblkbld1"/>
                <w:rFonts w:ascii="Candara" w:hAnsi="Candara"/>
                <w:b w:val="0"/>
                <w:sz w:val="19"/>
                <w:szCs w:val="19"/>
              </w:rPr>
              <w:t xml:space="preserve">Femininity vs. Masculinity </w:t>
            </w:r>
          </w:p>
        </w:tc>
        <w:tc>
          <w:tcPr>
            <w:tcW w:w="1260" w:type="dxa"/>
            <w:vAlign w:val="center"/>
          </w:tcPr>
          <w:p w14:paraId="497CA502" w14:textId="77777777" w:rsidR="00070A3B" w:rsidRPr="000076F9" w:rsidRDefault="00070A3B" w:rsidP="009F7216">
            <w:pPr>
              <w:tabs>
                <w:tab w:val="left" w:pos="-720"/>
              </w:tabs>
              <w:jc w:val="center"/>
              <w:rPr>
                <w:rStyle w:val="mdblkbld1"/>
                <w:rFonts w:ascii="Candara" w:hAnsi="Candara"/>
                <w:b w:val="0"/>
                <w:sz w:val="19"/>
                <w:szCs w:val="19"/>
              </w:rPr>
            </w:pPr>
          </w:p>
        </w:tc>
        <w:tc>
          <w:tcPr>
            <w:tcW w:w="1620" w:type="dxa"/>
            <w:vAlign w:val="center"/>
          </w:tcPr>
          <w:p w14:paraId="4DD319E3" w14:textId="77777777" w:rsidR="00070A3B" w:rsidRPr="000076F9" w:rsidRDefault="00070A3B" w:rsidP="009F7216">
            <w:pPr>
              <w:tabs>
                <w:tab w:val="left" w:pos="-720"/>
              </w:tabs>
              <w:jc w:val="center"/>
              <w:rPr>
                <w:rStyle w:val="mdblkbld1"/>
                <w:rFonts w:ascii="Candara" w:hAnsi="Candara"/>
                <w:b w:val="0"/>
                <w:sz w:val="19"/>
                <w:szCs w:val="19"/>
              </w:rPr>
            </w:pPr>
            <w:r>
              <w:rPr>
                <w:rStyle w:val="mdblkbld1"/>
                <w:rFonts w:ascii="Candara" w:hAnsi="Candara"/>
                <w:b w:val="0"/>
                <w:sz w:val="19"/>
                <w:szCs w:val="19"/>
              </w:rPr>
              <w:t>2 weeks</w:t>
            </w:r>
          </w:p>
        </w:tc>
      </w:tr>
      <w:tr w:rsidR="00647B95" w:rsidRPr="000076F9" w14:paraId="0D3C892B" w14:textId="77777777" w:rsidTr="009F7216">
        <w:trPr>
          <w:trHeight w:val="701"/>
        </w:trPr>
        <w:tc>
          <w:tcPr>
            <w:tcW w:w="900" w:type="dxa"/>
            <w:vAlign w:val="center"/>
          </w:tcPr>
          <w:p w14:paraId="0DADED56" w14:textId="77777777" w:rsidR="00647B95" w:rsidRPr="000076F9" w:rsidRDefault="00070A3B" w:rsidP="009F7216">
            <w:pPr>
              <w:tabs>
                <w:tab w:val="left" w:pos="-720"/>
              </w:tabs>
              <w:jc w:val="center"/>
              <w:rPr>
                <w:rStyle w:val="mdblkbld1"/>
                <w:rFonts w:ascii="Candara" w:hAnsi="Candara"/>
                <w:b w:val="0"/>
                <w:sz w:val="19"/>
                <w:szCs w:val="19"/>
              </w:rPr>
            </w:pPr>
            <w:r>
              <w:rPr>
                <w:rStyle w:val="mdblkbld1"/>
                <w:rFonts w:ascii="Candara" w:hAnsi="Candara"/>
                <w:b w:val="0"/>
                <w:sz w:val="19"/>
                <w:szCs w:val="19"/>
              </w:rPr>
              <w:t>Unit 5</w:t>
            </w:r>
          </w:p>
        </w:tc>
        <w:tc>
          <w:tcPr>
            <w:tcW w:w="3240" w:type="dxa"/>
            <w:vAlign w:val="center"/>
          </w:tcPr>
          <w:p w14:paraId="6476AFB7" w14:textId="77777777" w:rsidR="00647B95" w:rsidRPr="000076F9" w:rsidRDefault="00647B95" w:rsidP="009F7216">
            <w:pPr>
              <w:tabs>
                <w:tab w:val="left" w:pos="-720"/>
              </w:tabs>
              <w:rPr>
                <w:rStyle w:val="mdblkbld1"/>
                <w:rFonts w:ascii="Candara" w:hAnsi="Candara"/>
                <w:b w:val="0"/>
                <w:sz w:val="19"/>
                <w:szCs w:val="19"/>
              </w:rPr>
            </w:pPr>
            <w:r w:rsidRPr="000076F9">
              <w:rPr>
                <w:rStyle w:val="mdblkbld1"/>
                <w:rFonts w:ascii="Candara" w:hAnsi="Candara"/>
                <w:b w:val="0"/>
                <w:sz w:val="19"/>
                <w:szCs w:val="19"/>
              </w:rPr>
              <w:t>Social Inequalities &amp; Change</w:t>
            </w:r>
          </w:p>
        </w:tc>
        <w:tc>
          <w:tcPr>
            <w:tcW w:w="3600" w:type="dxa"/>
          </w:tcPr>
          <w:p w14:paraId="383FF784" w14:textId="77777777" w:rsidR="00647B95" w:rsidRPr="009F7216" w:rsidRDefault="009F7216" w:rsidP="00647B95">
            <w:pPr>
              <w:numPr>
                <w:ilvl w:val="0"/>
                <w:numId w:val="21"/>
              </w:numPr>
              <w:tabs>
                <w:tab w:val="clear" w:pos="1512"/>
                <w:tab w:val="left" w:pos="-720"/>
                <w:tab w:val="num" w:pos="252"/>
              </w:tabs>
              <w:ind w:hanging="1440"/>
              <w:rPr>
                <w:rStyle w:val="mdblkbld1"/>
                <w:rFonts w:ascii="Candara" w:hAnsi="Candara"/>
                <w:b w:val="0"/>
                <w:sz w:val="18"/>
                <w:szCs w:val="19"/>
              </w:rPr>
            </w:pPr>
            <w:r w:rsidRPr="009F7216">
              <w:rPr>
                <w:rStyle w:val="mdblkbld1"/>
                <w:rFonts w:ascii="Candara" w:hAnsi="Candara"/>
                <w:b w:val="0"/>
                <w:sz w:val="18"/>
                <w:szCs w:val="19"/>
              </w:rPr>
              <w:t>Explanations of</w:t>
            </w:r>
            <w:r>
              <w:rPr>
                <w:rStyle w:val="mdblkbld1"/>
                <w:rFonts w:ascii="Candara" w:hAnsi="Candara"/>
                <w:b w:val="0"/>
                <w:sz w:val="18"/>
                <w:szCs w:val="19"/>
              </w:rPr>
              <w:t xml:space="preserve"> </w:t>
            </w:r>
            <w:r w:rsidR="00647B95" w:rsidRPr="009F7216">
              <w:rPr>
                <w:rStyle w:val="mdblkbld1"/>
                <w:rFonts w:ascii="Candara" w:hAnsi="Candara"/>
                <w:b w:val="0"/>
                <w:sz w:val="18"/>
                <w:szCs w:val="19"/>
              </w:rPr>
              <w:t>Stratification/Inequality</w:t>
            </w:r>
          </w:p>
          <w:p w14:paraId="09075C59" w14:textId="77777777" w:rsidR="00647B95" w:rsidRPr="009F7216" w:rsidRDefault="00647B95" w:rsidP="00647B95">
            <w:pPr>
              <w:numPr>
                <w:ilvl w:val="0"/>
                <w:numId w:val="21"/>
              </w:numPr>
              <w:tabs>
                <w:tab w:val="clear" w:pos="1512"/>
                <w:tab w:val="left" w:pos="-720"/>
                <w:tab w:val="num" w:pos="252"/>
              </w:tabs>
              <w:ind w:hanging="1440"/>
              <w:rPr>
                <w:rStyle w:val="mdblkbld1"/>
                <w:rFonts w:ascii="Candara" w:hAnsi="Candara"/>
                <w:b w:val="0"/>
                <w:sz w:val="18"/>
                <w:szCs w:val="19"/>
              </w:rPr>
            </w:pPr>
            <w:r w:rsidRPr="009F7216">
              <w:rPr>
                <w:rStyle w:val="mdblkbld1"/>
                <w:rFonts w:ascii="Candara" w:hAnsi="Candara"/>
                <w:b w:val="0"/>
                <w:sz w:val="18"/>
                <w:szCs w:val="19"/>
              </w:rPr>
              <w:t>Social Classes</w:t>
            </w:r>
          </w:p>
          <w:p w14:paraId="7A6E6A31" w14:textId="77777777" w:rsidR="00647B95" w:rsidRPr="009F7216" w:rsidRDefault="00647B95" w:rsidP="00647B95">
            <w:pPr>
              <w:numPr>
                <w:ilvl w:val="0"/>
                <w:numId w:val="21"/>
              </w:numPr>
              <w:tabs>
                <w:tab w:val="clear" w:pos="1512"/>
                <w:tab w:val="left" w:pos="-720"/>
                <w:tab w:val="num" w:pos="252"/>
              </w:tabs>
              <w:ind w:hanging="1440"/>
              <w:rPr>
                <w:rStyle w:val="mdblkbld1"/>
                <w:rFonts w:ascii="Candara" w:hAnsi="Candara"/>
                <w:b w:val="0"/>
                <w:sz w:val="18"/>
                <w:szCs w:val="19"/>
              </w:rPr>
            </w:pPr>
            <w:r w:rsidRPr="009F7216">
              <w:rPr>
                <w:rStyle w:val="mdblkbld1"/>
                <w:rFonts w:ascii="Candara" w:hAnsi="Candara"/>
                <w:b w:val="0"/>
                <w:sz w:val="18"/>
                <w:szCs w:val="19"/>
              </w:rPr>
              <w:t>Poverty &amp; Social Mobility</w:t>
            </w:r>
          </w:p>
          <w:p w14:paraId="78ECCBEA" w14:textId="77777777" w:rsidR="00647B95" w:rsidRPr="009F7216" w:rsidRDefault="00647B95" w:rsidP="00647B95">
            <w:pPr>
              <w:numPr>
                <w:ilvl w:val="0"/>
                <w:numId w:val="21"/>
              </w:numPr>
              <w:tabs>
                <w:tab w:val="clear" w:pos="1512"/>
                <w:tab w:val="left" w:pos="-720"/>
                <w:tab w:val="num" w:pos="252"/>
              </w:tabs>
              <w:ind w:hanging="1440"/>
              <w:rPr>
                <w:rStyle w:val="mdblkbld1"/>
                <w:rFonts w:ascii="Candara" w:hAnsi="Candara"/>
                <w:b w:val="0"/>
                <w:sz w:val="18"/>
                <w:szCs w:val="19"/>
              </w:rPr>
            </w:pPr>
            <w:r w:rsidRPr="009F7216">
              <w:rPr>
                <w:rStyle w:val="mdblkbld1"/>
                <w:rFonts w:ascii="Candara" w:hAnsi="Candara"/>
                <w:b w:val="0"/>
                <w:sz w:val="18"/>
                <w:szCs w:val="19"/>
              </w:rPr>
              <w:t>Race &amp; Ethnicity</w:t>
            </w:r>
          </w:p>
          <w:p w14:paraId="2F57C26D" w14:textId="77777777" w:rsidR="00647B95" w:rsidRPr="009F7216" w:rsidRDefault="00647B95" w:rsidP="00647B95">
            <w:pPr>
              <w:numPr>
                <w:ilvl w:val="0"/>
                <w:numId w:val="21"/>
              </w:numPr>
              <w:tabs>
                <w:tab w:val="clear" w:pos="1512"/>
                <w:tab w:val="left" w:pos="-720"/>
                <w:tab w:val="num" w:pos="252"/>
              </w:tabs>
              <w:ind w:hanging="1440"/>
              <w:rPr>
                <w:rStyle w:val="mdblkbld1"/>
                <w:rFonts w:ascii="Candara" w:hAnsi="Candara"/>
                <w:b w:val="0"/>
                <w:sz w:val="18"/>
                <w:szCs w:val="19"/>
              </w:rPr>
            </w:pPr>
            <w:r w:rsidRPr="009F7216">
              <w:rPr>
                <w:rStyle w:val="mdblkbld1"/>
                <w:rFonts w:ascii="Candara" w:hAnsi="Candara"/>
                <w:b w:val="0"/>
                <w:sz w:val="18"/>
                <w:szCs w:val="19"/>
              </w:rPr>
              <w:t>Sex &amp; Gender</w:t>
            </w:r>
          </w:p>
          <w:p w14:paraId="54CA9129" w14:textId="77777777" w:rsidR="00647B95" w:rsidRPr="000076F9" w:rsidRDefault="00647B95" w:rsidP="00647B95">
            <w:pPr>
              <w:numPr>
                <w:ilvl w:val="0"/>
                <w:numId w:val="21"/>
              </w:numPr>
              <w:tabs>
                <w:tab w:val="clear" w:pos="1512"/>
                <w:tab w:val="left" w:pos="-720"/>
                <w:tab w:val="num" w:pos="252"/>
              </w:tabs>
              <w:ind w:hanging="1440"/>
              <w:rPr>
                <w:rStyle w:val="mdblkbld1"/>
                <w:rFonts w:ascii="Candara" w:hAnsi="Candara"/>
                <w:b w:val="0"/>
                <w:sz w:val="19"/>
                <w:szCs w:val="19"/>
              </w:rPr>
            </w:pPr>
            <w:r w:rsidRPr="009F7216">
              <w:rPr>
                <w:rStyle w:val="mdblkbld1"/>
                <w:rFonts w:ascii="Candara" w:hAnsi="Candara"/>
                <w:b w:val="0"/>
                <w:sz w:val="18"/>
                <w:szCs w:val="19"/>
              </w:rPr>
              <w:t>Age</w:t>
            </w:r>
          </w:p>
        </w:tc>
        <w:tc>
          <w:tcPr>
            <w:tcW w:w="1260" w:type="dxa"/>
            <w:vAlign w:val="center"/>
          </w:tcPr>
          <w:p w14:paraId="7A2FA942" w14:textId="77777777" w:rsidR="00647B95" w:rsidRPr="000076F9" w:rsidRDefault="00647B95" w:rsidP="009F7216">
            <w:pPr>
              <w:tabs>
                <w:tab w:val="left" w:pos="-720"/>
              </w:tabs>
              <w:jc w:val="center"/>
              <w:rPr>
                <w:rStyle w:val="mdblkbld1"/>
                <w:rFonts w:ascii="Candara" w:hAnsi="Candara"/>
                <w:b w:val="0"/>
                <w:sz w:val="19"/>
                <w:szCs w:val="19"/>
              </w:rPr>
            </w:pPr>
            <w:r w:rsidRPr="000076F9">
              <w:rPr>
                <w:rStyle w:val="mdblkbld1"/>
                <w:rFonts w:ascii="Candara" w:hAnsi="Candara"/>
                <w:b w:val="0"/>
                <w:sz w:val="19"/>
                <w:szCs w:val="19"/>
              </w:rPr>
              <w:t>9, 10, 11</w:t>
            </w:r>
          </w:p>
        </w:tc>
        <w:tc>
          <w:tcPr>
            <w:tcW w:w="1620" w:type="dxa"/>
            <w:vAlign w:val="center"/>
          </w:tcPr>
          <w:p w14:paraId="117D413D" w14:textId="77777777" w:rsidR="00647B95" w:rsidRPr="000076F9" w:rsidRDefault="00647B95" w:rsidP="008C3469">
            <w:pPr>
              <w:tabs>
                <w:tab w:val="left" w:pos="-720"/>
              </w:tabs>
              <w:jc w:val="center"/>
              <w:rPr>
                <w:rStyle w:val="mdblkbld1"/>
                <w:rFonts w:ascii="Candara" w:hAnsi="Candara"/>
                <w:b w:val="0"/>
                <w:sz w:val="19"/>
                <w:szCs w:val="19"/>
              </w:rPr>
            </w:pPr>
            <w:r w:rsidRPr="000076F9">
              <w:rPr>
                <w:rStyle w:val="mdblkbld1"/>
                <w:rFonts w:ascii="Candara" w:hAnsi="Candara"/>
                <w:b w:val="0"/>
                <w:sz w:val="19"/>
                <w:szCs w:val="19"/>
              </w:rPr>
              <w:t>4 weeks</w:t>
            </w:r>
          </w:p>
        </w:tc>
      </w:tr>
    </w:tbl>
    <w:p w14:paraId="6666FF73" w14:textId="77777777" w:rsidR="00647B95" w:rsidRPr="000076F9" w:rsidRDefault="00647B95" w:rsidP="000F00D1">
      <w:pPr>
        <w:tabs>
          <w:tab w:val="left" w:pos="-720"/>
          <w:tab w:val="left" w:pos="4320"/>
        </w:tabs>
        <w:ind w:left="-360"/>
        <w:rPr>
          <w:rStyle w:val="mdblkbld1"/>
          <w:rFonts w:ascii="Candara" w:hAnsi="Candara"/>
          <w:b w:val="0"/>
          <w:sz w:val="20"/>
          <w:szCs w:val="20"/>
        </w:rPr>
      </w:pPr>
    </w:p>
    <w:p w14:paraId="1862CDE6" w14:textId="77777777" w:rsidR="00647B95" w:rsidRPr="000076F9" w:rsidRDefault="00647B95" w:rsidP="00647B95">
      <w:pPr>
        <w:tabs>
          <w:tab w:val="left" w:pos="-360"/>
        </w:tabs>
        <w:ind w:left="-360" w:hanging="360"/>
        <w:rPr>
          <w:rFonts w:ascii="Candara" w:hAnsi="Candara"/>
          <w:b/>
          <w:sz w:val="19"/>
          <w:szCs w:val="19"/>
          <w:u w:val="single"/>
        </w:rPr>
      </w:pPr>
      <w:r w:rsidRPr="000076F9">
        <w:rPr>
          <w:rFonts w:ascii="Candara" w:hAnsi="Candara"/>
          <w:b/>
          <w:sz w:val="19"/>
          <w:szCs w:val="19"/>
          <w:u w:val="single"/>
        </w:rPr>
        <w:t>Textbook Info</w:t>
      </w:r>
    </w:p>
    <w:p w14:paraId="2181B258" w14:textId="77777777" w:rsidR="00647B95" w:rsidRPr="000076F9" w:rsidRDefault="00647B95" w:rsidP="00647B95">
      <w:pPr>
        <w:tabs>
          <w:tab w:val="left" w:pos="-360"/>
        </w:tabs>
        <w:ind w:left="-360" w:hanging="360"/>
        <w:rPr>
          <w:rFonts w:ascii="Candara" w:hAnsi="Candara"/>
          <w:b/>
          <w:sz w:val="19"/>
          <w:szCs w:val="19"/>
        </w:rPr>
      </w:pPr>
    </w:p>
    <w:p w14:paraId="07A39FE1" w14:textId="77777777" w:rsidR="00647B95" w:rsidRPr="000076F9" w:rsidRDefault="00647B95" w:rsidP="00647B95">
      <w:pPr>
        <w:numPr>
          <w:ilvl w:val="0"/>
          <w:numId w:val="1"/>
        </w:numPr>
        <w:tabs>
          <w:tab w:val="left" w:pos="-360"/>
        </w:tabs>
        <w:ind w:left="-360"/>
        <w:rPr>
          <w:rFonts w:ascii="Candara" w:hAnsi="Candara"/>
          <w:sz w:val="19"/>
          <w:szCs w:val="19"/>
        </w:rPr>
        <w:sectPr w:rsidR="00647B95" w:rsidRPr="000076F9" w:rsidSect="00647B95">
          <w:headerReference w:type="even" r:id="rId11"/>
          <w:headerReference w:type="default" r:id="rId12"/>
          <w:footerReference w:type="even" r:id="rId13"/>
          <w:footerReference w:type="default" r:id="rId14"/>
          <w:headerReference w:type="first" r:id="rId15"/>
          <w:footerReference w:type="first" r:id="rId16"/>
          <w:pgSz w:w="12240" w:h="15840"/>
          <w:pgMar w:top="1296" w:right="1440" w:bottom="1296" w:left="1440" w:header="720" w:footer="720" w:gutter="0"/>
          <w:cols w:space="720"/>
          <w:docGrid w:linePitch="360"/>
        </w:sectPr>
      </w:pPr>
    </w:p>
    <w:p w14:paraId="2B394046" w14:textId="77777777" w:rsidR="00647B95" w:rsidRPr="000076F9" w:rsidRDefault="00647B95" w:rsidP="00647B95">
      <w:pPr>
        <w:numPr>
          <w:ilvl w:val="0"/>
          <w:numId w:val="1"/>
        </w:numPr>
        <w:tabs>
          <w:tab w:val="clear" w:pos="720"/>
          <w:tab w:val="left" w:pos="-360"/>
          <w:tab w:val="num" w:pos="0"/>
        </w:tabs>
        <w:ind w:left="-360" w:firstLine="0"/>
        <w:rPr>
          <w:rFonts w:ascii="Candara" w:hAnsi="Candara"/>
          <w:sz w:val="19"/>
          <w:szCs w:val="19"/>
        </w:rPr>
      </w:pPr>
      <w:r w:rsidRPr="000076F9">
        <w:rPr>
          <w:rFonts w:ascii="Candara" w:hAnsi="Candara"/>
          <w:sz w:val="19"/>
          <w:szCs w:val="19"/>
        </w:rPr>
        <w:t xml:space="preserve">Textbook: </w:t>
      </w:r>
      <w:r w:rsidRPr="000076F9">
        <w:rPr>
          <w:rFonts w:ascii="Candara" w:hAnsi="Candara"/>
          <w:i/>
          <w:sz w:val="19"/>
          <w:szCs w:val="19"/>
          <w:u w:val="single"/>
        </w:rPr>
        <w:t>Sociology</w:t>
      </w:r>
    </w:p>
    <w:p w14:paraId="4E63867C" w14:textId="77777777" w:rsidR="00647B95" w:rsidRPr="000076F9" w:rsidRDefault="00647B95" w:rsidP="00647B95">
      <w:pPr>
        <w:numPr>
          <w:ilvl w:val="0"/>
          <w:numId w:val="1"/>
        </w:numPr>
        <w:tabs>
          <w:tab w:val="clear" w:pos="720"/>
          <w:tab w:val="left" w:pos="-360"/>
          <w:tab w:val="num" w:pos="0"/>
        </w:tabs>
        <w:ind w:left="-360" w:firstLine="0"/>
        <w:rPr>
          <w:rFonts w:ascii="Candara" w:hAnsi="Candara"/>
          <w:sz w:val="19"/>
          <w:szCs w:val="19"/>
        </w:rPr>
      </w:pPr>
      <w:r w:rsidRPr="000076F9">
        <w:rPr>
          <w:rFonts w:ascii="Candara" w:hAnsi="Candara"/>
          <w:sz w:val="19"/>
          <w:szCs w:val="19"/>
        </w:rPr>
        <w:t xml:space="preserve">Publisher: </w:t>
      </w:r>
      <w:r w:rsidR="0094483D">
        <w:rPr>
          <w:rFonts w:ascii="Candara" w:hAnsi="Candara"/>
          <w:sz w:val="19"/>
          <w:szCs w:val="19"/>
        </w:rPr>
        <w:t>Houghton Mifflin Harcourt</w:t>
      </w:r>
    </w:p>
    <w:p w14:paraId="5B2B20B5" w14:textId="77777777" w:rsidR="00647B95" w:rsidRDefault="00B24B97" w:rsidP="00D91984">
      <w:pPr>
        <w:shd w:val="clear" w:color="auto" w:fill="FFFFFF"/>
        <w:spacing w:after="60"/>
        <w:outlineLvl w:val="1"/>
        <w:rPr>
          <w:rFonts w:ascii="Candara" w:hAnsi="Candara"/>
          <w:bCs/>
          <w:color w:val="000000"/>
          <w:sz w:val="20"/>
          <w:szCs w:val="20"/>
        </w:rPr>
      </w:pPr>
      <w:r w:rsidRPr="00B24B97">
        <w:rPr>
          <w:rFonts w:ascii="Candara" w:hAnsi="Candara"/>
          <w:bCs/>
          <w:color w:val="000000"/>
          <w:sz w:val="20"/>
          <w:szCs w:val="20"/>
        </w:rPr>
        <w:t xml:space="preserve">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  </w:t>
      </w:r>
    </w:p>
    <w:p w14:paraId="20929B8B" w14:textId="77777777" w:rsidR="00647B95" w:rsidRPr="00B24B97" w:rsidRDefault="00647B95" w:rsidP="00647B95">
      <w:pPr>
        <w:shd w:val="clear" w:color="auto" w:fill="FFFFFF"/>
        <w:spacing w:after="60"/>
        <w:ind w:left="720"/>
        <w:outlineLvl w:val="1"/>
        <w:rPr>
          <w:rFonts w:ascii="Candara" w:hAnsi="Candara"/>
          <w:bCs/>
          <w:color w:val="000000"/>
          <w:sz w:val="20"/>
          <w:szCs w:val="20"/>
        </w:rPr>
      </w:pPr>
    </w:p>
    <w:p w14:paraId="3365EA87" w14:textId="77777777" w:rsidR="00647B95" w:rsidRPr="008C3469" w:rsidRDefault="00647B95" w:rsidP="00DF3157">
      <w:pPr>
        <w:tabs>
          <w:tab w:val="left" w:pos="-360"/>
        </w:tabs>
        <w:ind w:hanging="720"/>
        <w:rPr>
          <w:rFonts w:ascii="Candara" w:hAnsi="Candara"/>
          <w:sz w:val="20"/>
          <w:szCs w:val="19"/>
        </w:rPr>
      </w:pPr>
      <w:r w:rsidRPr="008C3469">
        <w:rPr>
          <w:rFonts w:ascii="Candara" w:hAnsi="Candara"/>
          <w:b/>
          <w:sz w:val="22"/>
          <w:szCs w:val="19"/>
          <w:u w:val="single"/>
        </w:rPr>
        <w:t>Instructional Methods</w:t>
      </w:r>
      <w:r w:rsidR="00DF3157">
        <w:rPr>
          <w:rFonts w:ascii="Candara" w:hAnsi="Candara"/>
          <w:b/>
          <w:sz w:val="22"/>
          <w:szCs w:val="19"/>
          <w:u w:val="single"/>
        </w:rPr>
        <w:br/>
      </w:r>
      <w:r w:rsidRPr="008C3469">
        <w:rPr>
          <w:rFonts w:ascii="Candara" w:hAnsi="Candara"/>
          <w:i/>
          <w:sz w:val="20"/>
          <w:szCs w:val="19"/>
        </w:rPr>
        <w:t>Sociology</w:t>
      </w:r>
      <w:r w:rsidR="0094483D">
        <w:rPr>
          <w:rFonts w:ascii="Candara" w:hAnsi="Candara"/>
          <w:i/>
          <w:sz w:val="20"/>
          <w:szCs w:val="19"/>
        </w:rPr>
        <w:t xml:space="preserve"> </w:t>
      </w:r>
      <w:r w:rsidRPr="008C3469">
        <w:rPr>
          <w:rFonts w:ascii="Candara" w:hAnsi="Candara"/>
          <w:sz w:val="20"/>
          <w:szCs w:val="19"/>
        </w:rPr>
        <w:t xml:space="preserve">serves as a general backdrop to the subject matter that will be covered in this course. Students will be responsible for reading specific sections of the textbook.  In addition to reading assignments, students are expected to participate in group discussions, classroom simulations, performance tasks, etc.  </w:t>
      </w:r>
      <w:r w:rsidR="0094483D">
        <w:rPr>
          <w:rFonts w:ascii="Candara" w:hAnsi="Candara"/>
          <w:sz w:val="20"/>
          <w:szCs w:val="19"/>
        </w:rPr>
        <w:t xml:space="preserve">This class will be project based.  Summative assessments in this class will be </w:t>
      </w:r>
      <w:r w:rsidR="00FA3779">
        <w:rPr>
          <w:rFonts w:ascii="Candara" w:hAnsi="Candara"/>
          <w:sz w:val="20"/>
          <w:szCs w:val="19"/>
        </w:rPr>
        <w:t>achieved through the satisfactory completion of the unit-based projects.</w:t>
      </w:r>
    </w:p>
    <w:p w14:paraId="67E31E5F" w14:textId="77777777" w:rsidR="0088420C" w:rsidRPr="00201EAA" w:rsidRDefault="0088420C" w:rsidP="006836F2">
      <w:pPr>
        <w:tabs>
          <w:tab w:val="left" w:pos="-360"/>
          <w:tab w:val="left" w:pos="4320"/>
        </w:tabs>
        <w:rPr>
          <w:rFonts w:ascii="Candara" w:hAnsi="Candara"/>
          <w:sz w:val="20"/>
          <w:szCs w:val="20"/>
        </w:rPr>
      </w:pPr>
    </w:p>
    <w:p w14:paraId="0F1120D8" w14:textId="77777777" w:rsidR="00B24B97" w:rsidRDefault="0088420C" w:rsidP="001904CF">
      <w:pPr>
        <w:tabs>
          <w:tab w:val="left" w:pos="-360"/>
          <w:tab w:val="left" w:pos="4320"/>
        </w:tabs>
        <w:ind w:left="-360" w:hanging="360"/>
        <w:rPr>
          <w:rFonts w:ascii="Candara" w:hAnsi="Candara"/>
          <w:b/>
          <w:sz w:val="22"/>
          <w:szCs w:val="20"/>
          <w:u w:val="single"/>
        </w:rPr>
      </w:pPr>
      <w:r w:rsidRPr="009E3B15">
        <w:rPr>
          <w:rFonts w:ascii="Candara" w:hAnsi="Candara"/>
          <w:b/>
          <w:sz w:val="22"/>
          <w:szCs w:val="20"/>
          <w:u w:val="single"/>
        </w:rPr>
        <w:t>Grading Scale</w:t>
      </w:r>
    </w:p>
    <w:p w14:paraId="1F25BB63" w14:textId="77777777" w:rsidR="00B24B97" w:rsidRPr="00B24B97" w:rsidRDefault="009E7EC0" w:rsidP="00B24B97">
      <w:pPr>
        <w:shd w:val="clear" w:color="auto" w:fill="FFFFFF"/>
        <w:spacing w:after="60"/>
        <w:outlineLvl w:val="1"/>
        <w:rPr>
          <w:rFonts w:ascii="Candara" w:hAnsi="Candara"/>
          <w:bCs/>
          <w:color w:val="000000"/>
          <w:sz w:val="20"/>
          <w:szCs w:val="20"/>
        </w:rPr>
      </w:pPr>
      <w:r>
        <w:rPr>
          <w:rFonts w:ascii="Candara" w:hAnsi="Candara"/>
          <w:bCs/>
          <w:i/>
          <w:color w:val="000000"/>
          <w:sz w:val="20"/>
          <w:szCs w:val="20"/>
        </w:rPr>
        <w:t>Summative Grades</w:t>
      </w:r>
      <w:r w:rsidR="00B24B97" w:rsidRPr="00B24B97">
        <w:rPr>
          <w:rFonts w:ascii="Candara" w:hAnsi="Candara"/>
          <w:bCs/>
          <w:color w:val="000000"/>
          <w:sz w:val="20"/>
          <w:szCs w:val="20"/>
        </w:rPr>
        <w:t xml:space="preserve"> (55%</w:t>
      </w:r>
      <w:proofErr w:type="gramStart"/>
      <w:r w:rsidR="00B24B97" w:rsidRPr="00B24B97">
        <w:rPr>
          <w:rFonts w:ascii="Candara" w:hAnsi="Candara"/>
          <w:bCs/>
          <w:color w:val="000000"/>
          <w:sz w:val="20"/>
          <w:szCs w:val="20"/>
        </w:rPr>
        <w:t xml:space="preserve">) </w:t>
      </w:r>
      <w:r w:rsidR="00655D3E">
        <w:rPr>
          <w:rFonts w:ascii="Candara" w:hAnsi="Candara"/>
          <w:bCs/>
          <w:color w:val="000000"/>
          <w:sz w:val="20"/>
          <w:szCs w:val="20"/>
        </w:rPr>
        <w:t>:</w:t>
      </w:r>
      <w:proofErr w:type="gramEnd"/>
      <w:r w:rsidR="00655D3E">
        <w:rPr>
          <w:rFonts w:ascii="Candara" w:hAnsi="Candara"/>
          <w:bCs/>
          <w:color w:val="000000"/>
          <w:sz w:val="20"/>
          <w:szCs w:val="20"/>
        </w:rPr>
        <w:t xml:space="preserve"> </w:t>
      </w:r>
      <w:r w:rsidR="00544A67">
        <w:rPr>
          <w:rFonts w:ascii="Candara" w:hAnsi="Candara"/>
          <w:bCs/>
          <w:color w:val="000000"/>
          <w:sz w:val="20"/>
          <w:szCs w:val="20"/>
        </w:rPr>
        <w:t xml:space="preserve">Summative </w:t>
      </w:r>
      <w:r w:rsidR="00B24B97" w:rsidRPr="00B24B97">
        <w:rPr>
          <w:rFonts w:ascii="Candara" w:hAnsi="Candara"/>
          <w:bCs/>
          <w:color w:val="000000"/>
          <w:sz w:val="20"/>
          <w:szCs w:val="20"/>
        </w:rPr>
        <w:t xml:space="preserve">Major Assessment grades </w:t>
      </w:r>
      <w:r w:rsidR="00FA3779">
        <w:rPr>
          <w:rFonts w:ascii="Candara" w:hAnsi="Candara"/>
          <w:bCs/>
          <w:color w:val="000000"/>
          <w:sz w:val="20"/>
          <w:szCs w:val="20"/>
        </w:rPr>
        <w:t>are primarily composed of</w:t>
      </w:r>
      <w:r w:rsidR="00B24B97" w:rsidRPr="00B24B97">
        <w:rPr>
          <w:rFonts w:ascii="Candara" w:hAnsi="Candara"/>
          <w:bCs/>
          <w:color w:val="000000"/>
          <w:sz w:val="20"/>
          <w:szCs w:val="20"/>
        </w:rPr>
        <w:t xml:space="preserve"> </w:t>
      </w:r>
      <w:r w:rsidR="00655D3E">
        <w:rPr>
          <w:rFonts w:ascii="Candara" w:hAnsi="Candara"/>
          <w:bCs/>
          <w:color w:val="000000"/>
          <w:sz w:val="20"/>
          <w:szCs w:val="20"/>
        </w:rPr>
        <w:t>research assignments</w:t>
      </w:r>
      <w:r w:rsidR="00FA3779">
        <w:rPr>
          <w:rFonts w:ascii="Candara" w:hAnsi="Candara"/>
          <w:bCs/>
          <w:color w:val="000000"/>
          <w:sz w:val="20"/>
          <w:szCs w:val="20"/>
        </w:rPr>
        <w:t>,</w:t>
      </w:r>
      <w:r w:rsidR="00655D3E">
        <w:rPr>
          <w:rFonts w:ascii="Candara" w:hAnsi="Candara"/>
          <w:bCs/>
          <w:color w:val="000000"/>
          <w:sz w:val="20"/>
          <w:szCs w:val="20"/>
        </w:rPr>
        <w:t xml:space="preserve"> </w:t>
      </w:r>
      <w:r w:rsidR="00B24B97" w:rsidRPr="00B24B97">
        <w:rPr>
          <w:rFonts w:ascii="Candara" w:hAnsi="Candara"/>
          <w:bCs/>
          <w:color w:val="000000"/>
          <w:sz w:val="20"/>
          <w:szCs w:val="20"/>
        </w:rPr>
        <w:t>projects</w:t>
      </w:r>
      <w:r w:rsidR="00FA3779">
        <w:rPr>
          <w:rFonts w:ascii="Candara" w:hAnsi="Candara"/>
          <w:bCs/>
          <w:color w:val="000000"/>
          <w:sz w:val="20"/>
          <w:szCs w:val="20"/>
        </w:rPr>
        <w:t>, and free response questions</w:t>
      </w:r>
      <w:r w:rsidR="00B24B97" w:rsidRPr="00B24B97">
        <w:rPr>
          <w:rFonts w:ascii="Candara" w:hAnsi="Candara"/>
          <w:bCs/>
          <w:color w:val="000000"/>
          <w:sz w:val="20"/>
          <w:szCs w:val="20"/>
        </w:rPr>
        <w:t xml:space="preserve">.     </w:t>
      </w:r>
    </w:p>
    <w:p w14:paraId="0592924B" w14:textId="77777777" w:rsidR="00B24B97" w:rsidRDefault="009E7EC0" w:rsidP="00B24B97">
      <w:pPr>
        <w:shd w:val="clear" w:color="auto" w:fill="FFFFFF"/>
        <w:spacing w:after="60"/>
        <w:outlineLvl w:val="1"/>
        <w:rPr>
          <w:rFonts w:ascii="Candara" w:hAnsi="Candara"/>
          <w:bCs/>
          <w:color w:val="000000"/>
          <w:sz w:val="20"/>
          <w:szCs w:val="20"/>
        </w:rPr>
      </w:pPr>
      <w:r>
        <w:rPr>
          <w:rFonts w:ascii="Candara" w:hAnsi="Candara"/>
          <w:bCs/>
          <w:i/>
          <w:color w:val="000000"/>
          <w:sz w:val="20"/>
          <w:szCs w:val="20"/>
        </w:rPr>
        <w:t>Formative Grades</w:t>
      </w:r>
      <w:r w:rsidR="001904CF">
        <w:rPr>
          <w:rFonts w:ascii="Candara" w:hAnsi="Candara"/>
          <w:bCs/>
          <w:color w:val="000000"/>
          <w:sz w:val="20"/>
          <w:szCs w:val="20"/>
        </w:rPr>
        <w:t xml:space="preserve"> (</w:t>
      </w:r>
      <w:r w:rsidR="00AC49EE">
        <w:rPr>
          <w:rFonts w:ascii="Candara" w:hAnsi="Candara"/>
          <w:bCs/>
          <w:color w:val="000000"/>
          <w:sz w:val="20"/>
          <w:szCs w:val="20"/>
        </w:rPr>
        <w:t>2</w:t>
      </w:r>
      <w:r w:rsidR="00FA3779">
        <w:rPr>
          <w:rFonts w:ascii="Candara" w:hAnsi="Candara"/>
          <w:bCs/>
          <w:color w:val="000000"/>
          <w:sz w:val="20"/>
          <w:szCs w:val="20"/>
        </w:rPr>
        <w:t>5</w:t>
      </w:r>
      <w:r w:rsidR="00655D3E">
        <w:rPr>
          <w:rFonts w:ascii="Candara" w:hAnsi="Candara"/>
          <w:bCs/>
          <w:color w:val="000000"/>
          <w:sz w:val="20"/>
          <w:szCs w:val="20"/>
        </w:rPr>
        <w:t xml:space="preserve">%): </w:t>
      </w:r>
      <w:r w:rsidR="00544A67">
        <w:rPr>
          <w:rFonts w:ascii="Candara" w:hAnsi="Candara"/>
          <w:bCs/>
          <w:color w:val="000000"/>
          <w:sz w:val="20"/>
          <w:szCs w:val="20"/>
        </w:rPr>
        <w:t xml:space="preserve">Formative </w:t>
      </w:r>
      <w:r w:rsidR="00B24B97" w:rsidRPr="00B24B97">
        <w:rPr>
          <w:rFonts w:ascii="Candara" w:hAnsi="Candara"/>
          <w:bCs/>
          <w:color w:val="000000"/>
          <w:sz w:val="20"/>
          <w:szCs w:val="20"/>
        </w:rPr>
        <w:t xml:space="preserve">Minor Assessment grades include the in-class assignments, </w:t>
      </w:r>
      <w:r w:rsidR="00655D3E">
        <w:rPr>
          <w:rFonts w:ascii="Candara" w:hAnsi="Candara"/>
          <w:bCs/>
          <w:color w:val="000000"/>
          <w:sz w:val="20"/>
          <w:szCs w:val="20"/>
        </w:rPr>
        <w:t>small projects,</w:t>
      </w:r>
      <w:r w:rsidR="00FA3779">
        <w:rPr>
          <w:rFonts w:ascii="Candara" w:hAnsi="Candara"/>
          <w:bCs/>
          <w:color w:val="000000"/>
          <w:sz w:val="20"/>
          <w:szCs w:val="20"/>
        </w:rPr>
        <w:t xml:space="preserve"> participation, classwork</w:t>
      </w:r>
      <w:r w:rsidR="00B24B97" w:rsidRPr="00B24B97">
        <w:rPr>
          <w:rFonts w:ascii="Candara" w:hAnsi="Candara"/>
          <w:bCs/>
          <w:color w:val="000000"/>
          <w:sz w:val="20"/>
          <w:szCs w:val="20"/>
        </w:rPr>
        <w:t xml:space="preserve"> and quizzes.   </w:t>
      </w:r>
    </w:p>
    <w:p w14:paraId="63030C1A" w14:textId="77777777" w:rsidR="00FD4F52" w:rsidRPr="00B24B97" w:rsidRDefault="00B24B97" w:rsidP="00B24B97">
      <w:pPr>
        <w:shd w:val="clear" w:color="auto" w:fill="FFFFFF"/>
        <w:spacing w:after="60"/>
        <w:outlineLvl w:val="1"/>
        <w:rPr>
          <w:rFonts w:ascii="Candara" w:hAnsi="Candara"/>
          <w:bCs/>
          <w:color w:val="000000"/>
          <w:sz w:val="20"/>
          <w:szCs w:val="20"/>
        </w:rPr>
      </w:pPr>
      <w:r w:rsidRPr="00B24B97">
        <w:rPr>
          <w:rFonts w:ascii="Candara" w:hAnsi="Candara"/>
          <w:bCs/>
          <w:i/>
          <w:color w:val="000000"/>
          <w:sz w:val="20"/>
          <w:szCs w:val="20"/>
        </w:rPr>
        <w:t>Final Exam</w:t>
      </w:r>
      <w:r w:rsidRPr="00B24B97">
        <w:rPr>
          <w:rFonts w:ascii="Candara" w:hAnsi="Candara"/>
          <w:bCs/>
          <w:color w:val="000000"/>
          <w:sz w:val="20"/>
          <w:szCs w:val="20"/>
        </w:rPr>
        <w:t xml:space="preserve"> (20%) The final exam will be </w:t>
      </w:r>
      <w:r w:rsidR="00FA3779">
        <w:rPr>
          <w:rFonts w:ascii="Candara" w:hAnsi="Candara"/>
          <w:bCs/>
          <w:color w:val="000000"/>
          <w:sz w:val="20"/>
          <w:szCs w:val="20"/>
        </w:rPr>
        <w:t>composed of several free response questions</w:t>
      </w:r>
      <w:r w:rsidRPr="00B24B97">
        <w:rPr>
          <w:rFonts w:ascii="Candara" w:hAnsi="Candara"/>
          <w:bCs/>
          <w:color w:val="000000"/>
          <w:sz w:val="20"/>
          <w:szCs w:val="20"/>
        </w:rPr>
        <w:t xml:space="preserve">.  </w:t>
      </w:r>
    </w:p>
    <w:p w14:paraId="06F43EE1" w14:textId="77777777" w:rsidR="00075F87" w:rsidRPr="009E3B15" w:rsidRDefault="00FD4F52" w:rsidP="00FD4F52">
      <w:pPr>
        <w:tabs>
          <w:tab w:val="left" w:pos="-360"/>
          <w:tab w:val="num" w:pos="0"/>
          <w:tab w:val="left" w:pos="2340"/>
          <w:tab w:val="left" w:pos="2880"/>
        </w:tabs>
        <w:ind w:left="-360"/>
        <w:jc w:val="center"/>
        <w:rPr>
          <w:rStyle w:val="mdblkbld1"/>
          <w:rFonts w:ascii="Candara" w:hAnsi="Candara"/>
          <w:szCs w:val="20"/>
        </w:rPr>
      </w:pPr>
      <w:r w:rsidRPr="009E3B15">
        <w:rPr>
          <w:rStyle w:val="mdblkbld1"/>
          <w:rFonts w:ascii="Candara" w:hAnsi="Candara"/>
          <w:szCs w:val="20"/>
        </w:rPr>
        <w:t>A: 100-90 B: 89-80 C: 79-70 F: Below 70</w:t>
      </w:r>
    </w:p>
    <w:p w14:paraId="631CF3C3" w14:textId="77777777" w:rsidR="001904CF" w:rsidRPr="009E3B15" w:rsidRDefault="0043090D" w:rsidP="001904CF">
      <w:pPr>
        <w:tabs>
          <w:tab w:val="left" w:pos="-360"/>
          <w:tab w:val="num" w:pos="0"/>
          <w:tab w:val="left" w:pos="2340"/>
          <w:tab w:val="left" w:pos="2880"/>
        </w:tabs>
        <w:ind w:left="-360"/>
        <w:jc w:val="center"/>
        <w:rPr>
          <w:rStyle w:val="mdblkbld1"/>
          <w:rFonts w:ascii="Candara" w:hAnsi="Candara"/>
          <w:szCs w:val="20"/>
        </w:rPr>
      </w:pPr>
      <w:r w:rsidRPr="009E3B15">
        <w:rPr>
          <w:rStyle w:val="mdblkbld1"/>
          <w:rFonts w:ascii="Candara" w:hAnsi="Candara"/>
          <w:szCs w:val="20"/>
        </w:rPr>
        <w:t xml:space="preserve">**No extra credit will be </w:t>
      </w:r>
      <w:proofErr w:type="gramStart"/>
      <w:r w:rsidRPr="009E3B15">
        <w:rPr>
          <w:rStyle w:val="mdblkbld1"/>
          <w:rFonts w:ascii="Candara" w:hAnsi="Candara"/>
          <w:szCs w:val="20"/>
        </w:rPr>
        <w:t>assigned.*</w:t>
      </w:r>
      <w:proofErr w:type="gramEnd"/>
      <w:r w:rsidRPr="009E3B15">
        <w:rPr>
          <w:rStyle w:val="mdblkbld1"/>
          <w:rFonts w:ascii="Candara" w:hAnsi="Candara"/>
          <w:szCs w:val="20"/>
        </w:rPr>
        <w:t>*</w:t>
      </w:r>
    </w:p>
    <w:p w14:paraId="68C05841" w14:textId="77777777" w:rsidR="001904CF" w:rsidRDefault="001904CF" w:rsidP="001904CF">
      <w:pPr>
        <w:tabs>
          <w:tab w:val="left" w:pos="-360"/>
          <w:tab w:val="num" w:pos="0"/>
          <w:tab w:val="left" w:pos="2340"/>
          <w:tab w:val="left" w:pos="2880"/>
        </w:tabs>
        <w:ind w:left="-360"/>
        <w:jc w:val="center"/>
        <w:rPr>
          <w:rStyle w:val="mdblkbld1"/>
          <w:rFonts w:ascii="Candara" w:hAnsi="Candara"/>
          <w:sz w:val="22"/>
          <w:szCs w:val="20"/>
        </w:rPr>
      </w:pPr>
    </w:p>
    <w:p w14:paraId="36069C57" w14:textId="77777777" w:rsidR="00DF3157" w:rsidRPr="00DF3157" w:rsidRDefault="00DF3157" w:rsidP="00DF3157">
      <w:pPr>
        <w:tabs>
          <w:tab w:val="left" w:pos="-360"/>
          <w:tab w:val="num" w:pos="0"/>
          <w:tab w:val="left" w:pos="2340"/>
          <w:tab w:val="left" w:pos="2880"/>
        </w:tabs>
        <w:ind w:left="-360"/>
        <w:rPr>
          <w:rFonts w:ascii="Candara" w:hAnsi="Candara"/>
          <w:b/>
          <w:sz w:val="16"/>
          <w:szCs w:val="16"/>
        </w:rPr>
      </w:pPr>
      <w:r w:rsidRPr="00DF3157">
        <w:rPr>
          <w:rFonts w:ascii="Candara" w:hAnsi="Candara"/>
          <w:b/>
          <w:sz w:val="16"/>
          <w:szCs w:val="16"/>
        </w:rPr>
        <w:t>Chattahoochee High School Provision for Improving Grades</w:t>
      </w:r>
    </w:p>
    <w:p w14:paraId="36A89092" w14:textId="77777777" w:rsidR="00DF3157" w:rsidRPr="00DF3157" w:rsidRDefault="00DF3157" w:rsidP="00DF3157">
      <w:pPr>
        <w:tabs>
          <w:tab w:val="left" w:pos="-360"/>
          <w:tab w:val="num" w:pos="0"/>
          <w:tab w:val="left" w:pos="2340"/>
          <w:tab w:val="left" w:pos="2880"/>
        </w:tabs>
        <w:ind w:left="-360"/>
        <w:rPr>
          <w:rFonts w:ascii="Candara" w:hAnsi="Candara"/>
          <w:bCs/>
          <w:sz w:val="16"/>
          <w:szCs w:val="16"/>
        </w:rPr>
      </w:pPr>
      <w:r w:rsidRPr="00DF3157">
        <w:rPr>
          <w:rFonts w:ascii="Candara" w:hAnsi="Candara"/>
          <w:bCs/>
          <w:sz w:val="16"/>
          <w:szCs w:val="16"/>
        </w:rPr>
        <w:t>1. 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7BBEF825" w14:textId="77777777" w:rsidR="00DF3157" w:rsidRPr="00DF3157" w:rsidRDefault="00DF3157" w:rsidP="00DF3157">
      <w:pPr>
        <w:tabs>
          <w:tab w:val="left" w:pos="-360"/>
          <w:tab w:val="num" w:pos="0"/>
          <w:tab w:val="left" w:pos="2340"/>
          <w:tab w:val="left" w:pos="2880"/>
        </w:tabs>
        <w:ind w:left="-360"/>
        <w:rPr>
          <w:rFonts w:ascii="Candara" w:hAnsi="Candara"/>
          <w:bCs/>
          <w:sz w:val="16"/>
          <w:szCs w:val="16"/>
        </w:rPr>
      </w:pPr>
      <w:r w:rsidRPr="00DF3157">
        <w:rPr>
          <w:rFonts w:ascii="Candara" w:hAnsi="Candara"/>
          <w:bCs/>
          <w:sz w:val="16"/>
          <w:szCs w:val="16"/>
        </w:rPr>
        <w:t>2. Students should contact the teacher concerning recovery opportunities within 5 school days of being informed of the grade on the assessment in class. Students are allowed one attempt at recovery per major assessment. All recovery work must be completed 10 days before the end of the semester.</w:t>
      </w:r>
    </w:p>
    <w:p w14:paraId="68428BBD" w14:textId="77777777" w:rsidR="00DF3157" w:rsidRPr="00DF3157" w:rsidRDefault="00DF3157" w:rsidP="00DF3157">
      <w:pPr>
        <w:tabs>
          <w:tab w:val="left" w:pos="-360"/>
          <w:tab w:val="num" w:pos="0"/>
          <w:tab w:val="left" w:pos="2340"/>
          <w:tab w:val="left" w:pos="2880"/>
        </w:tabs>
        <w:ind w:left="-360"/>
        <w:rPr>
          <w:rFonts w:ascii="Candara" w:hAnsi="Candara"/>
          <w:bCs/>
          <w:sz w:val="16"/>
          <w:szCs w:val="16"/>
        </w:rPr>
      </w:pPr>
      <w:r w:rsidRPr="00DF3157">
        <w:rPr>
          <w:rFonts w:ascii="Candara" w:hAnsi="Candara"/>
          <w:bCs/>
          <w:sz w:val="16"/>
          <w:szCs w:val="16"/>
        </w:rPr>
        <w:t>3. The grade on the recovery assignment will replace the original grade if the recovery grade is equal to or below 75%. If the recovery grade is above 75%, the original grade will be replaced with a 75%.</w:t>
      </w:r>
    </w:p>
    <w:p w14:paraId="5BF7CBDE" w14:textId="77777777" w:rsidR="00DF3157" w:rsidRPr="00DF3157" w:rsidRDefault="00DF3157" w:rsidP="00DF3157">
      <w:pPr>
        <w:tabs>
          <w:tab w:val="left" w:pos="-360"/>
          <w:tab w:val="num" w:pos="0"/>
          <w:tab w:val="left" w:pos="2340"/>
          <w:tab w:val="left" w:pos="2880"/>
        </w:tabs>
        <w:ind w:left="-360"/>
        <w:rPr>
          <w:rFonts w:ascii="Candara" w:hAnsi="Candara"/>
          <w:bCs/>
          <w:sz w:val="16"/>
          <w:szCs w:val="16"/>
        </w:rPr>
      </w:pPr>
    </w:p>
    <w:p w14:paraId="4C54E74D" w14:textId="77777777" w:rsidR="00DF3157" w:rsidRPr="00DF3157" w:rsidRDefault="00DF3157" w:rsidP="00DF3157">
      <w:pPr>
        <w:tabs>
          <w:tab w:val="left" w:pos="-360"/>
          <w:tab w:val="num" w:pos="0"/>
          <w:tab w:val="left" w:pos="2340"/>
          <w:tab w:val="left" w:pos="2880"/>
        </w:tabs>
        <w:ind w:left="-360"/>
        <w:rPr>
          <w:rFonts w:ascii="Candara" w:hAnsi="Candara"/>
          <w:b/>
          <w:sz w:val="16"/>
          <w:szCs w:val="16"/>
        </w:rPr>
      </w:pPr>
      <w:r w:rsidRPr="00DF3157">
        <w:rPr>
          <w:rFonts w:ascii="Candara" w:hAnsi="Candara"/>
          <w:b/>
          <w:sz w:val="16"/>
          <w:szCs w:val="16"/>
        </w:rPr>
        <w:t>School Board Policy IHA Grading and Reporting System Provision for Improving Grades</w:t>
      </w:r>
    </w:p>
    <w:p w14:paraId="703A6523" w14:textId="77777777" w:rsidR="00DF3157" w:rsidRPr="00DF3157" w:rsidRDefault="00DF3157" w:rsidP="00DF3157">
      <w:pPr>
        <w:tabs>
          <w:tab w:val="left" w:pos="-360"/>
          <w:tab w:val="num" w:pos="0"/>
          <w:tab w:val="left" w:pos="2340"/>
          <w:tab w:val="left" w:pos="2880"/>
        </w:tabs>
        <w:ind w:left="-360"/>
        <w:rPr>
          <w:rFonts w:ascii="Candara" w:hAnsi="Candara"/>
          <w:bCs/>
          <w:sz w:val="16"/>
          <w:szCs w:val="16"/>
        </w:rPr>
      </w:pPr>
      <w:r w:rsidRPr="00DF3157">
        <w:rPr>
          <w:rFonts w:ascii="Candara" w:hAnsi="Candara"/>
          <w:bCs/>
          <w:sz w:val="16"/>
          <w:szCs w:val="16"/>
        </w:rPr>
        <w:t>1. 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14:paraId="0B46ECB3" w14:textId="77777777" w:rsidR="00DF3157" w:rsidRPr="00DF3157" w:rsidRDefault="00DF3157" w:rsidP="00DF3157">
      <w:pPr>
        <w:tabs>
          <w:tab w:val="left" w:pos="-360"/>
          <w:tab w:val="num" w:pos="0"/>
          <w:tab w:val="left" w:pos="2340"/>
          <w:tab w:val="left" w:pos="2880"/>
        </w:tabs>
        <w:ind w:left="-360"/>
        <w:rPr>
          <w:rFonts w:ascii="Candara" w:hAnsi="Candara"/>
          <w:bCs/>
          <w:sz w:val="16"/>
          <w:szCs w:val="16"/>
        </w:rPr>
      </w:pPr>
      <w:r w:rsidRPr="00DF3157">
        <w:rPr>
          <w:rFonts w:ascii="Candara" w:hAnsi="Candara"/>
          <w:bCs/>
          <w:sz w:val="16"/>
          <w:szCs w:val="16"/>
        </w:rPr>
        <w:t>2. Teachers will determine when and how students with extenuating circumstances may improve their grades.</w:t>
      </w:r>
    </w:p>
    <w:p w14:paraId="3AF3419B" w14:textId="77777777" w:rsidR="00DF3157" w:rsidRPr="00DF3157" w:rsidRDefault="00DF3157" w:rsidP="00DF3157">
      <w:pPr>
        <w:tabs>
          <w:tab w:val="left" w:pos="-360"/>
          <w:tab w:val="num" w:pos="0"/>
          <w:tab w:val="left" w:pos="2340"/>
          <w:tab w:val="left" w:pos="2880"/>
        </w:tabs>
        <w:ind w:left="-360"/>
        <w:rPr>
          <w:rFonts w:ascii="Candara" w:hAnsi="Candara"/>
          <w:bCs/>
          <w:sz w:val="16"/>
          <w:szCs w:val="16"/>
        </w:rPr>
      </w:pPr>
    </w:p>
    <w:p w14:paraId="2128A217" w14:textId="77777777" w:rsidR="00DF3157" w:rsidRPr="00DF3157" w:rsidRDefault="00DF3157" w:rsidP="00DF3157">
      <w:pPr>
        <w:tabs>
          <w:tab w:val="left" w:pos="-360"/>
          <w:tab w:val="num" w:pos="0"/>
          <w:tab w:val="left" w:pos="2340"/>
          <w:tab w:val="left" w:pos="2880"/>
        </w:tabs>
        <w:ind w:left="-360"/>
        <w:rPr>
          <w:rFonts w:ascii="Candara" w:hAnsi="Candara"/>
          <w:b/>
          <w:sz w:val="16"/>
          <w:szCs w:val="16"/>
        </w:rPr>
      </w:pPr>
      <w:r w:rsidRPr="00DF3157">
        <w:rPr>
          <w:rFonts w:ascii="Candara" w:hAnsi="Candara"/>
          <w:b/>
          <w:sz w:val="16"/>
          <w:szCs w:val="16"/>
        </w:rPr>
        <w:t>Cheating and Plagiarism</w:t>
      </w:r>
    </w:p>
    <w:p w14:paraId="2EDF0A79" w14:textId="77777777" w:rsidR="00DF3157" w:rsidRPr="00DF3157" w:rsidRDefault="00DF3157" w:rsidP="00DF3157">
      <w:pPr>
        <w:tabs>
          <w:tab w:val="left" w:pos="-360"/>
          <w:tab w:val="num" w:pos="0"/>
          <w:tab w:val="left" w:pos="2340"/>
          <w:tab w:val="left" w:pos="2880"/>
        </w:tabs>
        <w:ind w:left="-360"/>
        <w:rPr>
          <w:rFonts w:ascii="Candara" w:hAnsi="Candara"/>
          <w:bCs/>
          <w:sz w:val="16"/>
          <w:szCs w:val="16"/>
        </w:rPr>
      </w:pPr>
      <w:r w:rsidRPr="00DF3157">
        <w:rPr>
          <w:rFonts w:ascii="Candara" w:hAnsi="Candara"/>
          <w:bCs/>
          <w:sz w:val="16"/>
          <w:szCs w:val="16"/>
        </w:rPr>
        <w:t>The Social Studies department considers academic integrity a top priority.  ANY copying or sharing of answers on homework, major assessments, minor assessments, or exams will be viewed as cheating by the Social Studies Department.  The only exception to this rule is if the teacher has explicitly stated that the work is a “cooperative learning” experience.  If in doubt, ask the teacher.</w:t>
      </w:r>
    </w:p>
    <w:p w14:paraId="3DA18DB0" w14:textId="77777777" w:rsidR="00075F87" w:rsidRPr="00DF3157" w:rsidRDefault="00DF3157" w:rsidP="00DF3157">
      <w:pPr>
        <w:tabs>
          <w:tab w:val="left" w:pos="-360"/>
          <w:tab w:val="num" w:pos="0"/>
          <w:tab w:val="left" w:pos="2340"/>
          <w:tab w:val="left" w:pos="2880"/>
        </w:tabs>
        <w:ind w:left="-360"/>
        <w:rPr>
          <w:rStyle w:val="mdblkbld1"/>
          <w:rFonts w:ascii="Candara" w:hAnsi="Candara"/>
          <w:bCs w:val="0"/>
          <w:sz w:val="16"/>
          <w:szCs w:val="16"/>
        </w:rPr>
      </w:pPr>
      <w:r w:rsidRPr="00DF3157">
        <w:rPr>
          <w:rFonts w:ascii="Candara" w:hAnsi="Candara"/>
          <w:bCs/>
          <w:sz w:val="16"/>
          <w:szCs w:val="16"/>
        </w:rPr>
        <w:t>Plagiarism is a form of cheating.  It is defined by the American Heritage Dictionary of the English Language is “the act of stealing and using the work ideas or writings of another as one’s own.”  Although the direct copying of another’s work is the most blatant example, any time a student takes another’s ideas and passes them off as their own, it is considered plagiarism.  This includes “rephrasing” material without noting the source.  If in doubt, ask in advance.  The consequences for cheating or plagiarism on any assignment are outlined in the handbook: it will result in a zero grade on the assignment, an Honor Code Referral, and a phone call notifying the violator’s parent.</w:t>
      </w:r>
    </w:p>
    <w:p w14:paraId="79C56895" w14:textId="77777777" w:rsidR="00DF3157" w:rsidRDefault="00DF3157" w:rsidP="000F00D1">
      <w:pPr>
        <w:tabs>
          <w:tab w:val="left" w:pos="-360"/>
          <w:tab w:val="left" w:pos="4320"/>
        </w:tabs>
        <w:ind w:hanging="720"/>
        <w:rPr>
          <w:rFonts w:ascii="Candara" w:hAnsi="Candara"/>
          <w:b/>
          <w:sz w:val="22"/>
          <w:szCs w:val="20"/>
          <w:u w:val="single"/>
        </w:rPr>
      </w:pPr>
    </w:p>
    <w:p w14:paraId="254A1F8E" w14:textId="77777777" w:rsidR="0043090D" w:rsidRDefault="0043090D" w:rsidP="000F00D1">
      <w:pPr>
        <w:tabs>
          <w:tab w:val="left" w:pos="-360"/>
          <w:tab w:val="left" w:pos="4320"/>
        </w:tabs>
        <w:ind w:hanging="720"/>
        <w:rPr>
          <w:rFonts w:ascii="Candara" w:hAnsi="Candara"/>
          <w:b/>
          <w:sz w:val="20"/>
          <w:szCs w:val="20"/>
          <w:u w:val="single"/>
        </w:rPr>
      </w:pPr>
      <w:r w:rsidRPr="009E3B15">
        <w:rPr>
          <w:rFonts w:ascii="Candara" w:hAnsi="Candara"/>
          <w:b/>
          <w:sz w:val="22"/>
          <w:szCs w:val="20"/>
          <w:u w:val="single"/>
        </w:rPr>
        <w:t>Make Ups &amp; Late Policy</w:t>
      </w:r>
      <w:r w:rsidR="009C74FF" w:rsidRPr="009E3B15">
        <w:rPr>
          <w:rFonts w:ascii="Candara" w:hAnsi="Candara"/>
          <w:b/>
          <w:sz w:val="22"/>
          <w:szCs w:val="20"/>
          <w:u w:val="single"/>
        </w:rPr>
        <w:t xml:space="preserve"> </w:t>
      </w:r>
    </w:p>
    <w:p w14:paraId="27A95524" w14:textId="77777777" w:rsidR="0043090D" w:rsidRPr="0043090D" w:rsidRDefault="00F876AF" w:rsidP="0043090D">
      <w:pPr>
        <w:tabs>
          <w:tab w:val="left" w:pos="-360"/>
          <w:tab w:val="left" w:pos="4320"/>
        </w:tabs>
        <w:ind w:hanging="720"/>
        <w:rPr>
          <w:rFonts w:ascii="Candara" w:hAnsi="Candara"/>
          <w:sz w:val="20"/>
          <w:szCs w:val="20"/>
        </w:rPr>
      </w:pPr>
      <w:r>
        <w:rPr>
          <w:rFonts w:ascii="Candara" w:hAnsi="Candara"/>
          <w:sz w:val="20"/>
          <w:szCs w:val="20"/>
        </w:rPr>
        <w:tab/>
      </w:r>
      <w:r>
        <w:rPr>
          <w:rFonts w:ascii="Candara" w:hAnsi="Candara"/>
          <w:sz w:val="20"/>
          <w:szCs w:val="20"/>
        </w:rPr>
        <w:tab/>
      </w:r>
      <w:r w:rsidR="0043090D">
        <w:rPr>
          <w:rFonts w:ascii="Candara" w:hAnsi="Candara"/>
          <w:sz w:val="20"/>
          <w:szCs w:val="20"/>
        </w:rPr>
        <w:t>It is YOUR responsibility to collect &amp; complete missed assignments. Students have</w:t>
      </w:r>
      <w:r>
        <w:rPr>
          <w:rFonts w:ascii="Candara" w:hAnsi="Candara"/>
          <w:sz w:val="20"/>
          <w:szCs w:val="20"/>
        </w:rPr>
        <w:t xml:space="preserve"> the same number of days as the </w:t>
      </w:r>
      <w:r w:rsidR="0043090D">
        <w:rPr>
          <w:rFonts w:ascii="Candara" w:hAnsi="Candara"/>
          <w:sz w:val="20"/>
          <w:szCs w:val="20"/>
        </w:rPr>
        <w:t>length of the absence to complete a minor assessment. If absent for an exam or quiz, make ups will be scheduled by appointment</w:t>
      </w:r>
    </w:p>
    <w:p w14:paraId="263415A7" w14:textId="77777777" w:rsidR="009C74FF" w:rsidRPr="00201EAA" w:rsidRDefault="009C74FF" w:rsidP="000F00D1">
      <w:pPr>
        <w:tabs>
          <w:tab w:val="left" w:pos="-360"/>
          <w:tab w:val="left" w:pos="4320"/>
        </w:tabs>
        <w:ind w:hanging="720"/>
        <w:rPr>
          <w:rFonts w:ascii="Candara" w:hAnsi="Candara"/>
          <w:b/>
          <w:sz w:val="20"/>
          <w:szCs w:val="20"/>
          <w:u w:val="single"/>
        </w:rPr>
      </w:pPr>
    </w:p>
    <w:p w14:paraId="372F7DC3" w14:textId="77777777" w:rsidR="009C74FF" w:rsidRDefault="00FA11C7" w:rsidP="00F876AF">
      <w:pPr>
        <w:tabs>
          <w:tab w:val="left" w:pos="4320"/>
        </w:tabs>
        <w:rPr>
          <w:rFonts w:ascii="Candara" w:hAnsi="Candara"/>
          <w:sz w:val="20"/>
          <w:szCs w:val="20"/>
        </w:rPr>
      </w:pPr>
      <w:r w:rsidRPr="00201EAA">
        <w:rPr>
          <w:rFonts w:ascii="Candara" w:hAnsi="Candara"/>
          <w:sz w:val="20"/>
          <w:szCs w:val="20"/>
        </w:rPr>
        <w:t>Major a</w:t>
      </w:r>
      <w:r w:rsidR="009C74FF" w:rsidRPr="00201EAA">
        <w:rPr>
          <w:rFonts w:ascii="Candara" w:hAnsi="Candara"/>
          <w:sz w:val="20"/>
          <w:szCs w:val="20"/>
        </w:rPr>
        <w:t>ssignments turned in late will receive points off the grade</w:t>
      </w:r>
      <w:r w:rsidR="00F876AF">
        <w:rPr>
          <w:rFonts w:ascii="Candara" w:hAnsi="Candara"/>
          <w:sz w:val="20"/>
          <w:szCs w:val="20"/>
        </w:rPr>
        <w:t xml:space="preserve">. </w:t>
      </w:r>
      <w:r w:rsidR="009C74FF" w:rsidRPr="00201EAA">
        <w:rPr>
          <w:rFonts w:ascii="Candara" w:hAnsi="Candara"/>
          <w:sz w:val="20"/>
          <w:szCs w:val="20"/>
        </w:rPr>
        <w:t xml:space="preserve">This rule may be relaxed due to </w:t>
      </w:r>
      <w:r w:rsidR="009C74FF" w:rsidRPr="00201EAA">
        <w:rPr>
          <w:rFonts w:ascii="Candara" w:hAnsi="Candara"/>
          <w:sz w:val="20"/>
          <w:szCs w:val="20"/>
          <w:u w:val="single"/>
        </w:rPr>
        <w:t>extended</w:t>
      </w:r>
      <w:r w:rsidR="009C74FF" w:rsidRPr="00201EAA">
        <w:rPr>
          <w:rFonts w:ascii="Candara" w:hAnsi="Candara"/>
          <w:sz w:val="20"/>
          <w:szCs w:val="20"/>
        </w:rPr>
        <w:t xml:space="preserve"> illness and/or extenuating circumstances that will be determined on a case by case basis by the teacher.</w:t>
      </w:r>
      <w:r w:rsidR="009E3B15">
        <w:rPr>
          <w:rFonts w:ascii="Candara" w:hAnsi="Candara"/>
          <w:sz w:val="20"/>
          <w:szCs w:val="20"/>
        </w:rPr>
        <w:t xml:space="preserve"> </w:t>
      </w:r>
    </w:p>
    <w:p w14:paraId="33F8705E" w14:textId="77777777" w:rsidR="00FA3779" w:rsidRDefault="00FA3779" w:rsidP="00F876AF">
      <w:pPr>
        <w:tabs>
          <w:tab w:val="left" w:pos="4320"/>
        </w:tabs>
        <w:rPr>
          <w:rFonts w:ascii="Candara" w:hAnsi="Candara"/>
          <w:sz w:val="20"/>
          <w:szCs w:val="20"/>
        </w:rPr>
      </w:pPr>
    </w:p>
    <w:p w14:paraId="5CFB8769" w14:textId="77777777" w:rsidR="00FA3779" w:rsidRPr="00201EAA" w:rsidRDefault="00FA3779" w:rsidP="00FA3779">
      <w:pPr>
        <w:tabs>
          <w:tab w:val="left" w:pos="-360"/>
          <w:tab w:val="left" w:pos="4320"/>
        </w:tabs>
        <w:ind w:left="-360" w:hanging="360"/>
        <w:rPr>
          <w:rFonts w:ascii="Candara" w:hAnsi="Candara"/>
          <w:b/>
          <w:sz w:val="20"/>
          <w:szCs w:val="20"/>
          <w:u w:val="single"/>
        </w:rPr>
      </w:pPr>
      <w:r>
        <w:rPr>
          <w:rFonts w:ascii="Candara" w:hAnsi="Candara"/>
          <w:b/>
          <w:sz w:val="20"/>
          <w:szCs w:val="20"/>
          <w:u w:val="single"/>
        </w:rPr>
        <w:t>Teacher Availability</w:t>
      </w:r>
    </w:p>
    <w:p w14:paraId="3886A900" w14:textId="77777777" w:rsidR="00FA3779" w:rsidRDefault="00FA3779" w:rsidP="00F876AF">
      <w:pPr>
        <w:tabs>
          <w:tab w:val="left" w:pos="4320"/>
        </w:tabs>
        <w:rPr>
          <w:rFonts w:ascii="Candara" w:hAnsi="Candara"/>
          <w:sz w:val="20"/>
          <w:szCs w:val="20"/>
        </w:rPr>
      </w:pPr>
    </w:p>
    <w:p w14:paraId="210E4762" w14:textId="77777777" w:rsidR="00FA3779" w:rsidRDefault="00FA3779" w:rsidP="00F876AF">
      <w:pPr>
        <w:tabs>
          <w:tab w:val="left" w:pos="4320"/>
        </w:tabs>
        <w:rPr>
          <w:rFonts w:ascii="Candara" w:hAnsi="Candara"/>
          <w:sz w:val="20"/>
          <w:szCs w:val="20"/>
        </w:rPr>
      </w:pPr>
      <w:r w:rsidRPr="00FA3779">
        <w:rPr>
          <w:rFonts w:ascii="Candara" w:hAnsi="Candara"/>
          <w:sz w:val="20"/>
          <w:szCs w:val="20"/>
        </w:rPr>
        <w:t xml:space="preserve">Please contact me at any point during the semester with your questions or concerns. The best way </w:t>
      </w:r>
      <w:r>
        <w:rPr>
          <w:rFonts w:ascii="Candara" w:hAnsi="Candara"/>
          <w:sz w:val="20"/>
          <w:szCs w:val="20"/>
        </w:rPr>
        <w:t>to contact</w:t>
      </w:r>
      <w:r w:rsidRPr="00FA3779">
        <w:rPr>
          <w:rFonts w:ascii="Candara" w:hAnsi="Candara"/>
          <w:sz w:val="20"/>
          <w:szCs w:val="20"/>
        </w:rPr>
        <w:t xml:space="preserve"> me is via email (</w:t>
      </w:r>
      <w:hyperlink r:id="rId17" w:history="1">
        <w:r w:rsidRPr="007007C4">
          <w:rPr>
            <w:rStyle w:val="Hyperlink"/>
            <w:rFonts w:ascii="Candara" w:hAnsi="Candara"/>
            <w:sz w:val="20"/>
            <w:szCs w:val="20"/>
          </w:rPr>
          <w:t>sincom@fultonschools.org</w:t>
        </w:r>
      </w:hyperlink>
      <w:r w:rsidRPr="00FA3779">
        <w:rPr>
          <w:rFonts w:ascii="Candara" w:hAnsi="Candara"/>
          <w:sz w:val="20"/>
          <w:szCs w:val="20"/>
        </w:rPr>
        <w:t>).</w:t>
      </w:r>
      <w:r>
        <w:rPr>
          <w:rFonts w:ascii="Candara" w:hAnsi="Candara"/>
          <w:sz w:val="20"/>
          <w:szCs w:val="20"/>
        </w:rPr>
        <w:t xml:space="preserve">  </w:t>
      </w:r>
      <w:r w:rsidRPr="00FA3779">
        <w:rPr>
          <w:rFonts w:ascii="Candara" w:hAnsi="Candara"/>
          <w:sz w:val="20"/>
          <w:szCs w:val="20"/>
        </w:rPr>
        <w:t xml:space="preserve">I am </w:t>
      </w:r>
      <w:r w:rsidR="00DF3157">
        <w:rPr>
          <w:rFonts w:ascii="Candara" w:hAnsi="Candara"/>
          <w:sz w:val="20"/>
          <w:szCs w:val="20"/>
        </w:rPr>
        <w:t xml:space="preserve">also </w:t>
      </w:r>
      <w:r w:rsidRPr="00FA3779">
        <w:rPr>
          <w:rFonts w:ascii="Candara" w:hAnsi="Candara"/>
          <w:sz w:val="20"/>
          <w:szCs w:val="20"/>
        </w:rPr>
        <w:t xml:space="preserve">available </w:t>
      </w:r>
      <w:r>
        <w:rPr>
          <w:rFonts w:ascii="Candara" w:hAnsi="Candara"/>
          <w:sz w:val="20"/>
          <w:szCs w:val="20"/>
        </w:rPr>
        <w:t>during your lunch period in H117</w:t>
      </w:r>
      <w:r w:rsidRPr="00FA3779">
        <w:rPr>
          <w:rFonts w:ascii="Candara" w:hAnsi="Candara"/>
          <w:sz w:val="20"/>
          <w:szCs w:val="20"/>
        </w:rPr>
        <w:t xml:space="preserve">. </w:t>
      </w:r>
    </w:p>
    <w:sectPr w:rsidR="00FA3779" w:rsidSect="00594032">
      <w:type w:val="continuous"/>
      <w:pgSz w:w="12240" w:h="15840"/>
      <w:pgMar w:top="81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F5CE8" w14:textId="77777777" w:rsidR="002207A0" w:rsidRDefault="002207A0" w:rsidP="006F5CA4">
      <w:r>
        <w:separator/>
      </w:r>
    </w:p>
  </w:endnote>
  <w:endnote w:type="continuationSeparator" w:id="0">
    <w:p w14:paraId="7AD9912C" w14:textId="77777777" w:rsidR="002207A0" w:rsidRDefault="002207A0" w:rsidP="006F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4C94" w14:textId="77777777" w:rsidR="002F40BA" w:rsidRDefault="002F4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2C1C" w14:textId="77777777" w:rsidR="002F40BA" w:rsidRDefault="002F4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2341" w14:textId="77777777" w:rsidR="002F40BA" w:rsidRDefault="002F4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6902E" w14:textId="77777777" w:rsidR="002207A0" w:rsidRDefault="002207A0" w:rsidP="006F5CA4">
      <w:r>
        <w:separator/>
      </w:r>
    </w:p>
  </w:footnote>
  <w:footnote w:type="continuationSeparator" w:id="0">
    <w:p w14:paraId="49986728" w14:textId="77777777" w:rsidR="002207A0" w:rsidRDefault="002207A0" w:rsidP="006F5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AEAD0" w14:textId="77777777" w:rsidR="002F40BA" w:rsidRDefault="002F4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4EC55" w14:textId="77777777" w:rsidR="002F40BA" w:rsidRDefault="002F4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0E527" w14:textId="77777777" w:rsidR="002F40BA" w:rsidRDefault="002F4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0050"/>
    <w:multiLevelType w:val="hybridMultilevel"/>
    <w:tmpl w:val="6BF4D806"/>
    <w:lvl w:ilvl="0" w:tplc="BE2C1E40">
      <w:start w:val="1"/>
      <w:numFmt w:val="bullet"/>
      <w:lvlText w:val="•"/>
      <w:lvlJc w:val="left"/>
      <w:pPr>
        <w:tabs>
          <w:tab w:val="num" w:pos="360"/>
        </w:tabs>
        <w:ind w:left="360" w:hanging="360"/>
      </w:pPr>
      <w:rPr>
        <w:rFonts w:ascii="Verdana" w:hAnsi="Verdan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663EA3"/>
    <w:multiLevelType w:val="hybridMultilevel"/>
    <w:tmpl w:val="85CEAF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45074A9"/>
    <w:multiLevelType w:val="hybridMultilevel"/>
    <w:tmpl w:val="1BE69C7E"/>
    <w:lvl w:ilvl="0" w:tplc="3F9A50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FF0CEC"/>
    <w:multiLevelType w:val="hybridMultilevel"/>
    <w:tmpl w:val="CBB4659E"/>
    <w:lvl w:ilvl="0" w:tplc="8B0A66D4">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FD69DD"/>
    <w:multiLevelType w:val="hybridMultilevel"/>
    <w:tmpl w:val="11BE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35413"/>
    <w:multiLevelType w:val="hybridMultilevel"/>
    <w:tmpl w:val="622A6506"/>
    <w:lvl w:ilvl="0" w:tplc="1EB67382">
      <w:start w:val="1"/>
      <w:numFmt w:val="bullet"/>
      <w:lvlText w:val=""/>
      <w:lvlJc w:val="left"/>
      <w:pPr>
        <w:tabs>
          <w:tab w:val="num" w:pos="1512"/>
        </w:tabs>
        <w:ind w:left="151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A4EF9"/>
    <w:multiLevelType w:val="hybridMultilevel"/>
    <w:tmpl w:val="C662214E"/>
    <w:lvl w:ilvl="0" w:tplc="1EB67382">
      <w:start w:val="1"/>
      <w:numFmt w:val="bullet"/>
      <w:lvlText w:val=""/>
      <w:lvlJc w:val="left"/>
      <w:pPr>
        <w:tabs>
          <w:tab w:val="num" w:pos="792"/>
        </w:tabs>
        <w:ind w:left="792"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85C6518"/>
    <w:multiLevelType w:val="multilevel"/>
    <w:tmpl w:val="A4721D68"/>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2BE2687"/>
    <w:multiLevelType w:val="hybridMultilevel"/>
    <w:tmpl w:val="A4721D68"/>
    <w:lvl w:ilvl="0" w:tplc="8DB6EB2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56326BF"/>
    <w:multiLevelType w:val="hybridMultilevel"/>
    <w:tmpl w:val="57441E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8B6926"/>
    <w:multiLevelType w:val="hybridMultilevel"/>
    <w:tmpl w:val="E084B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12" w15:restartNumberingAfterBreak="0">
    <w:nsid w:val="50F209C3"/>
    <w:multiLevelType w:val="hybridMultilevel"/>
    <w:tmpl w:val="61465772"/>
    <w:lvl w:ilvl="0" w:tplc="1EB67382">
      <w:start w:val="1"/>
      <w:numFmt w:val="bullet"/>
      <w:lvlText w:val=""/>
      <w:lvlJc w:val="left"/>
      <w:pPr>
        <w:tabs>
          <w:tab w:val="num" w:pos="1512"/>
        </w:tabs>
        <w:ind w:left="151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87074D"/>
    <w:multiLevelType w:val="hybridMultilevel"/>
    <w:tmpl w:val="AEF8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04B4C"/>
    <w:multiLevelType w:val="multilevel"/>
    <w:tmpl w:val="CBB4659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8307E29"/>
    <w:multiLevelType w:val="hybridMultilevel"/>
    <w:tmpl w:val="77F801BE"/>
    <w:lvl w:ilvl="0" w:tplc="BE2C1E40">
      <w:start w:val="1"/>
      <w:numFmt w:val="bullet"/>
      <w:lvlText w:val="•"/>
      <w:lvlJc w:val="left"/>
      <w:pPr>
        <w:tabs>
          <w:tab w:val="num" w:pos="720"/>
        </w:tabs>
        <w:ind w:left="720" w:hanging="36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3D0324"/>
    <w:multiLevelType w:val="hybridMultilevel"/>
    <w:tmpl w:val="38068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B4347"/>
    <w:multiLevelType w:val="hybridMultilevel"/>
    <w:tmpl w:val="7C16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66B8D"/>
    <w:multiLevelType w:val="hybridMultilevel"/>
    <w:tmpl w:val="B7E8F4D8"/>
    <w:lvl w:ilvl="0" w:tplc="1EB67382">
      <w:start w:val="1"/>
      <w:numFmt w:val="bullet"/>
      <w:lvlText w:val=""/>
      <w:lvlJc w:val="left"/>
      <w:pPr>
        <w:tabs>
          <w:tab w:val="num" w:pos="1512"/>
        </w:tabs>
        <w:ind w:left="151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85A37"/>
    <w:multiLevelType w:val="hybridMultilevel"/>
    <w:tmpl w:val="578E6F8A"/>
    <w:lvl w:ilvl="0" w:tplc="1EB67382">
      <w:start w:val="1"/>
      <w:numFmt w:val="bullet"/>
      <w:lvlText w:val=""/>
      <w:lvlJc w:val="left"/>
      <w:pPr>
        <w:tabs>
          <w:tab w:val="num" w:pos="1512"/>
        </w:tabs>
        <w:ind w:left="151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4B782A"/>
    <w:multiLevelType w:val="hybridMultilevel"/>
    <w:tmpl w:val="8C60C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10"/>
  </w:num>
  <w:num w:numId="4">
    <w:abstractNumId w:val="3"/>
  </w:num>
  <w:num w:numId="5">
    <w:abstractNumId w:val="14"/>
  </w:num>
  <w:num w:numId="6">
    <w:abstractNumId w:val="15"/>
  </w:num>
  <w:num w:numId="7">
    <w:abstractNumId w:val="0"/>
  </w:num>
  <w:num w:numId="8">
    <w:abstractNumId w:val="8"/>
  </w:num>
  <w:num w:numId="9">
    <w:abstractNumId w:val="7"/>
  </w:num>
  <w:num w:numId="10">
    <w:abstractNumId w:val="1"/>
  </w:num>
  <w:num w:numId="11">
    <w:abstractNumId w:val="9"/>
  </w:num>
  <w:num w:numId="12">
    <w:abstractNumId w:val="6"/>
  </w:num>
  <w:num w:numId="13">
    <w:abstractNumId w:val="13"/>
  </w:num>
  <w:num w:numId="14">
    <w:abstractNumId w:val="4"/>
  </w:num>
  <w:num w:numId="15">
    <w:abstractNumId w:val="1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num>
  <w:num w:numId="19">
    <w:abstractNumId w:val="19"/>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420C"/>
    <w:rsid w:val="00001FD8"/>
    <w:rsid w:val="000076F9"/>
    <w:rsid w:val="00061C71"/>
    <w:rsid w:val="00070A3B"/>
    <w:rsid w:val="00070A5C"/>
    <w:rsid w:val="00075F87"/>
    <w:rsid w:val="00082B6F"/>
    <w:rsid w:val="000E2419"/>
    <w:rsid w:val="000E4813"/>
    <w:rsid w:val="000F00D1"/>
    <w:rsid w:val="000F08B2"/>
    <w:rsid w:val="001128D5"/>
    <w:rsid w:val="001615AF"/>
    <w:rsid w:val="001904CF"/>
    <w:rsid w:val="00195105"/>
    <w:rsid w:val="001D3635"/>
    <w:rsid w:val="001D71C7"/>
    <w:rsid w:val="00201EAA"/>
    <w:rsid w:val="002207A0"/>
    <w:rsid w:val="00246815"/>
    <w:rsid w:val="0027693B"/>
    <w:rsid w:val="00293A27"/>
    <w:rsid w:val="002A32D7"/>
    <w:rsid w:val="002D57A8"/>
    <w:rsid w:val="002F1FDC"/>
    <w:rsid w:val="002F40BA"/>
    <w:rsid w:val="00357D55"/>
    <w:rsid w:val="003634C4"/>
    <w:rsid w:val="003651FD"/>
    <w:rsid w:val="003F32F4"/>
    <w:rsid w:val="00410619"/>
    <w:rsid w:val="004244B3"/>
    <w:rsid w:val="0043090D"/>
    <w:rsid w:val="004467A8"/>
    <w:rsid w:val="00467D79"/>
    <w:rsid w:val="004A7DC8"/>
    <w:rsid w:val="004E4644"/>
    <w:rsid w:val="004F2DAF"/>
    <w:rsid w:val="00502BE8"/>
    <w:rsid w:val="00503B14"/>
    <w:rsid w:val="00512AD6"/>
    <w:rsid w:val="005161F0"/>
    <w:rsid w:val="00544A67"/>
    <w:rsid w:val="00584678"/>
    <w:rsid w:val="00594032"/>
    <w:rsid w:val="005A0D0C"/>
    <w:rsid w:val="005C2E64"/>
    <w:rsid w:val="005D0DCB"/>
    <w:rsid w:val="005E4B08"/>
    <w:rsid w:val="005E6FED"/>
    <w:rsid w:val="005F40FA"/>
    <w:rsid w:val="005F7EAA"/>
    <w:rsid w:val="00602575"/>
    <w:rsid w:val="00623EF1"/>
    <w:rsid w:val="00647B95"/>
    <w:rsid w:val="00651F3E"/>
    <w:rsid w:val="00655D3E"/>
    <w:rsid w:val="006836F2"/>
    <w:rsid w:val="0069206A"/>
    <w:rsid w:val="006A494F"/>
    <w:rsid w:val="006B2FF5"/>
    <w:rsid w:val="006D365E"/>
    <w:rsid w:val="006F5CA4"/>
    <w:rsid w:val="00783391"/>
    <w:rsid w:val="007A50C8"/>
    <w:rsid w:val="007B1124"/>
    <w:rsid w:val="007E6E19"/>
    <w:rsid w:val="007E78F7"/>
    <w:rsid w:val="00804113"/>
    <w:rsid w:val="0088029D"/>
    <w:rsid w:val="00882180"/>
    <w:rsid w:val="0088420C"/>
    <w:rsid w:val="008A31B1"/>
    <w:rsid w:val="008A5E1A"/>
    <w:rsid w:val="008C0333"/>
    <w:rsid w:val="008C1B87"/>
    <w:rsid w:val="008C3469"/>
    <w:rsid w:val="008D1E5D"/>
    <w:rsid w:val="008E2BBA"/>
    <w:rsid w:val="008F2126"/>
    <w:rsid w:val="009304C7"/>
    <w:rsid w:val="0094483D"/>
    <w:rsid w:val="009C74FF"/>
    <w:rsid w:val="009D1C2E"/>
    <w:rsid w:val="009D7CB9"/>
    <w:rsid w:val="009E3B15"/>
    <w:rsid w:val="009E709E"/>
    <w:rsid w:val="009E7EC0"/>
    <w:rsid w:val="009F6673"/>
    <w:rsid w:val="009F7216"/>
    <w:rsid w:val="00A00AD8"/>
    <w:rsid w:val="00A108A5"/>
    <w:rsid w:val="00A2306C"/>
    <w:rsid w:val="00A35280"/>
    <w:rsid w:val="00A3557E"/>
    <w:rsid w:val="00A511AF"/>
    <w:rsid w:val="00A63C3B"/>
    <w:rsid w:val="00A7715C"/>
    <w:rsid w:val="00AC49EE"/>
    <w:rsid w:val="00AD3994"/>
    <w:rsid w:val="00B24B97"/>
    <w:rsid w:val="00B91D9F"/>
    <w:rsid w:val="00BA5A87"/>
    <w:rsid w:val="00BC4ED0"/>
    <w:rsid w:val="00BF10D9"/>
    <w:rsid w:val="00BF3857"/>
    <w:rsid w:val="00C260C0"/>
    <w:rsid w:val="00C31578"/>
    <w:rsid w:val="00C35A49"/>
    <w:rsid w:val="00C5571E"/>
    <w:rsid w:val="00C866A8"/>
    <w:rsid w:val="00C91539"/>
    <w:rsid w:val="00CA51DF"/>
    <w:rsid w:val="00CB1AF7"/>
    <w:rsid w:val="00CB7C8C"/>
    <w:rsid w:val="00CD5998"/>
    <w:rsid w:val="00D04B55"/>
    <w:rsid w:val="00D257DB"/>
    <w:rsid w:val="00D30716"/>
    <w:rsid w:val="00D74D85"/>
    <w:rsid w:val="00D8776E"/>
    <w:rsid w:val="00D91984"/>
    <w:rsid w:val="00DB03E1"/>
    <w:rsid w:val="00DB49C6"/>
    <w:rsid w:val="00DD3635"/>
    <w:rsid w:val="00DF3157"/>
    <w:rsid w:val="00E02F93"/>
    <w:rsid w:val="00E46A65"/>
    <w:rsid w:val="00E972FE"/>
    <w:rsid w:val="00EA3701"/>
    <w:rsid w:val="00EB1ED4"/>
    <w:rsid w:val="00EF2182"/>
    <w:rsid w:val="00EF4CC4"/>
    <w:rsid w:val="00F06C46"/>
    <w:rsid w:val="00F11639"/>
    <w:rsid w:val="00F23513"/>
    <w:rsid w:val="00F24713"/>
    <w:rsid w:val="00F54B75"/>
    <w:rsid w:val="00F61E17"/>
    <w:rsid w:val="00F67EAC"/>
    <w:rsid w:val="00F71ABD"/>
    <w:rsid w:val="00F876AF"/>
    <w:rsid w:val="00FA11C7"/>
    <w:rsid w:val="00FA2479"/>
    <w:rsid w:val="00FA3779"/>
    <w:rsid w:val="00FD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D402D"/>
  <w15:chartTrackingRefBased/>
  <w15:docId w15:val="{CC4DCCAB-8773-4CD8-826E-1A40BE4B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0076F9"/>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B2FF5"/>
    <w:rPr>
      <w:rFonts w:ascii="Tahoma" w:hAnsi="Tahoma" w:cs="Tahoma"/>
      <w:sz w:val="16"/>
      <w:szCs w:val="16"/>
    </w:rPr>
  </w:style>
  <w:style w:type="character" w:customStyle="1" w:styleId="mdblkbld1">
    <w:name w:val="mdblkbld1"/>
    <w:rsid w:val="00F54B75"/>
    <w:rPr>
      <w:b/>
      <w:bCs/>
      <w:sz w:val="24"/>
      <w:szCs w:val="24"/>
    </w:rPr>
  </w:style>
  <w:style w:type="character" w:styleId="Hyperlink">
    <w:name w:val="Hyperlink"/>
    <w:rsid w:val="000F00D1"/>
    <w:rPr>
      <w:color w:val="0000FF"/>
      <w:u w:val="single"/>
    </w:rPr>
  </w:style>
  <w:style w:type="paragraph" w:styleId="Header">
    <w:name w:val="header"/>
    <w:basedOn w:val="Normal"/>
    <w:link w:val="HeaderChar"/>
    <w:rsid w:val="006F5CA4"/>
    <w:pPr>
      <w:tabs>
        <w:tab w:val="center" w:pos="4680"/>
        <w:tab w:val="right" w:pos="9360"/>
      </w:tabs>
    </w:pPr>
  </w:style>
  <w:style w:type="character" w:customStyle="1" w:styleId="HeaderChar">
    <w:name w:val="Header Char"/>
    <w:link w:val="Header"/>
    <w:rsid w:val="006F5CA4"/>
    <w:rPr>
      <w:sz w:val="24"/>
      <w:szCs w:val="24"/>
    </w:rPr>
  </w:style>
  <w:style w:type="paragraph" w:styleId="Footer">
    <w:name w:val="footer"/>
    <w:basedOn w:val="Normal"/>
    <w:link w:val="FooterChar"/>
    <w:rsid w:val="006F5CA4"/>
    <w:pPr>
      <w:tabs>
        <w:tab w:val="center" w:pos="4680"/>
        <w:tab w:val="right" w:pos="9360"/>
      </w:tabs>
    </w:pPr>
  </w:style>
  <w:style w:type="character" w:customStyle="1" w:styleId="FooterChar">
    <w:name w:val="Footer Char"/>
    <w:link w:val="Footer"/>
    <w:rsid w:val="006F5CA4"/>
    <w:rPr>
      <w:sz w:val="24"/>
      <w:szCs w:val="24"/>
    </w:rPr>
  </w:style>
  <w:style w:type="paragraph" w:styleId="ListParagraph">
    <w:name w:val="List Paragraph"/>
    <w:basedOn w:val="Normal"/>
    <w:uiPriority w:val="34"/>
    <w:qFormat/>
    <w:rsid w:val="009D1C2E"/>
    <w:pPr>
      <w:ind w:left="720"/>
    </w:pPr>
  </w:style>
  <w:style w:type="character" w:customStyle="1" w:styleId="Heading1Char">
    <w:name w:val="Heading 1 Char"/>
    <w:link w:val="Heading1"/>
    <w:uiPriority w:val="9"/>
    <w:rsid w:val="000076F9"/>
    <w:rPr>
      <w:b/>
      <w:bCs/>
      <w:kern w:val="36"/>
      <w:sz w:val="48"/>
      <w:szCs w:val="48"/>
    </w:rPr>
  </w:style>
  <w:style w:type="character" w:customStyle="1" w:styleId="a-size-large">
    <w:name w:val="a-size-large"/>
    <w:rsid w:val="000076F9"/>
  </w:style>
  <w:style w:type="paragraph" w:styleId="NormalWeb">
    <w:name w:val="Normal (Web)"/>
    <w:basedOn w:val="Normal"/>
    <w:uiPriority w:val="99"/>
    <w:unhideWhenUsed/>
    <w:rsid w:val="00061C71"/>
    <w:pPr>
      <w:spacing w:before="100" w:beforeAutospacing="1" w:after="100" w:afterAutospacing="1"/>
    </w:pPr>
  </w:style>
  <w:style w:type="character" w:styleId="UnresolvedMention">
    <w:name w:val="Unresolved Mention"/>
    <w:uiPriority w:val="99"/>
    <w:semiHidden/>
    <w:unhideWhenUsed/>
    <w:rsid w:val="00FA3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424457">
      <w:bodyDiv w:val="1"/>
      <w:marLeft w:val="0"/>
      <w:marRight w:val="0"/>
      <w:marTop w:val="0"/>
      <w:marBottom w:val="0"/>
      <w:divBdr>
        <w:top w:val="none" w:sz="0" w:space="0" w:color="auto"/>
        <w:left w:val="none" w:sz="0" w:space="0" w:color="auto"/>
        <w:bottom w:val="none" w:sz="0" w:space="0" w:color="auto"/>
        <w:right w:val="none" w:sz="0" w:space="0" w:color="auto"/>
      </w:divBdr>
    </w:div>
    <w:div w:id="485392050">
      <w:bodyDiv w:val="1"/>
      <w:marLeft w:val="0"/>
      <w:marRight w:val="0"/>
      <w:marTop w:val="0"/>
      <w:marBottom w:val="0"/>
      <w:divBdr>
        <w:top w:val="none" w:sz="0" w:space="0" w:color="auto"/>
        <w:left w:val="none" w:sz="0" w:space="0" w:color="auto"/>
        <w:bottom w:val="none" w:sz="0" w:space="0" w:color="auto"/>
        <w:right w:val="none" w:sz="0" w:space="0" w:color="auto"/>
      </w:divBdr>
    </w:div>
    <w:div w:id="747117080">
      <w:bodyDiv w:val="1"/>
      <w:marLeft w:val="0"/>
      <w:marRight w:val="0"/>
      <w:marTop w:val="0"/>
      <w:marBottom w:val="0"/>
      <w:divBdr>
        <w:top w:val="none" w:sz="0" w:space="0" w:color="auto"/>
        <w:left w:val="none" w:sz="0" w:space="0" w:color="auto"/>
        <w:bottom w:val="none" w:sz="0" w:space="0" w:color="auto"/>
        <w:right w:val="none" w:sz="0" w:space="0" w:color="auto"/>
      </w:divBdr>
    </w:div>
    <w:div w:id="759373702">
      <w:bodyDiv w:val="1"/>
      <w:marLeft w:val="0"/>
      <w:marRight w:val="0"/>
      <w:marTop w:val="0"/>
      <w:marBottom w:val="0"/>
      <w:divBdr>
        <w:top w:val="none" w:sz="0" w:space="0" w:color="auto"/>
        <w:left w:val="none" w:sz="0" w:space="0" w:color="auto"/>
        <w:bottom w:val="none" w:sz="0" w:space="0" w:color="auto"/>
        <w:right w:val="none" w:sz="0" w:space="0" w:color="auto"/>
      </w:divBdr>
    </w:div>
    <w:div w:id="833645104">
      <w:bodyDiv w:val="1"/>
      <w:marLeft w:val="0"/>
      <w:marRight w:val="0"/>
      <w:marTop w:val="0"/>
      <w:marBottom w:val="0"/>
      <w:divBdr>
        <w:top w:val="none" w:sz="0" w:space="0" w:color="auto"/>
        <w:left w:val="none" w:sz="0" w:space="0" w:color="auto"/>
        <w:bottom w:val="none" w:sz="0" w:space="0" w:color="auto"/>
        <w:right w:val="none" w:sz="0" w:space="0" w:color="auto"/>
      </w:divBdr>
    </w:div>
    <w:div w:id="1045711633">
      <w:bodyDiv w:val="1"/>
      <w:marLeft w:val="0"/>
      <w:marRight w:val="0"/>
      <w:marTop w:val="0"/>
      <w:marBottom w:val="0"/>
      <w:divBdr>
        <w:top w:val="none" w:sz="0" w:space="0" w:color="auto"/>
        <w:left w:val="none" w:sz="0" w:space="0" w:color="auto"/>
        <w:bottom w:val="none" w:sz="0" w:space="0" w:color="auto"/>
        <w:right w:val="none" w:sz="0" w:space="0" w:color="auto"/>
      </w:divBdr>
    </w:div>
    <w:div w:id="1133056480">
      <w:bodyDiv w:val="1"/>
      <w:marLeft w:val="0"/>
      <w:marRight w:val="0"/>
      <w:marTop w:val="0"/>
      <w:marBottom w:val="0"/>
      <w:divBdr>
        <w:top w:val="none" w:sz="0" w:space="0" w:color="auto"/>
        <w:left w:val="none" w:sz="0" w:space="0" w:color="auto"/>
        <w:bottom w:val="none" w:sz="0" w:space="0" w:color="auto"/>
        <w:right w:val="none" w:sz="0" w:space="0" w:color="auto"/>
      </w:divBdr>
    </w:div>
    <w:div w:id="1724525458">
      <w:bodyDiv w:val="1"/>
      <w:marLeft w:val="0"/>
      <w:marRight w:val="0"/>
      <w:marTop w:val="0"/>
      <w:marBottom w:val="0"/>
      <w:divBdr>
        <w:top w:val="none" w:sz="0" w:space="0" w:color="auto"/>
        <w:left w:val="none" w:sz="0" w:space="0" w:color="auto"/>
        <w:bottom w:val="none" w:sz="0" w:space="0" w:color="auto"/>
        <w:right w:val="none" w:sz="0" w:space="0" w:color="auto"/>
      </w:divBdr>
    </w:div>
    <w:div w:id="20714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incom@fultonschools.org"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C1186B4EE8F48BEC40B9357336196" ma:contentTypeVersion="29" ma:contentTypeDescription="Create a new document." ma:contentTypeScope="" ma:versionID="3a4342e2e479c20eb2652e0e353ea49e">
  <xsd:schema xmlns:xsd="http://www.w3.org/2001/XMLSchema" xmlns:xs="http://www.w3.org/2001/XMLSchema" xmlns:p="http://schemas.microsoft.com/office/2006/metadata/properties" xmlns:ns3="c94b7292-0c3f-44dd-a171-ee364e716e4f" xmlns:ns4="222bef79-5c59-4fc0-bc91-f895ecd5ec20" targetNamespace="http://schemas.microsoft.com/office/2006/metadata/properties" ma:root="true" ma:fieldsID="bbad75ad7c0a3bfc48184bd200c09b2a" ns3:_="" ns4:_="">
    <xsd:import namespace="c94b7292-0c3f-44dd-a171-ee364e716e4f"/>
    <xsd:import namespace="222bef79-5c59-4fc0-bc91-f895ecd5ec20"/>
    <xsd:element name="properties">
      <xsd:complexType>
        <xsd:sequence>
          <xsd:element name="documentManagement">
            <xsd:complexType>
              <xsd:all>
                <xsd:element ref="ns3:NotebookType" minOccurs="0"/>
                <xsd:element ref="ns3:FolderType" minOccurs="0"/>
                <xsd:element ref="ns3:Owner"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DefaultSectionNames" minOccurs="0"/>
                <xsd:element ref="ns3:Templates" minOccurs="0"/>
                <xsd:element ref="ns3:Self_Registration_Enabled0"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7292-0c3f-44dd-a171-ee364e716e4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1" nillable="true" ma:displayName="Culture Name" ma:internalName="CultureName">
      <xsd:simpleType>
        <xsd:restriction base="dms:Text"/>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bef79-5c59-4fc0-bc91-f895ecd5ec20"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element name="SharingHintHash" ma:index="2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c94b7292-0c3f-44dd-a171-ee364e716e4f" xsi:nil="true"/>
    <CultureName xmlns="c94b7292-0c3f-44dd-a171-ee364e716e4f" xsi:nil="true"/>
    <Invited_Students xmlns="c94b7292-0c3f-44dd-a171-ee364e716e4f" xsi:nil="true"/>
    <Teachers xmlns="c94b7292-0c3f-44dd-a171-ee364e716e4f">
      <UserInfo>
        <DisplayName/>
        <AccountId xsi:nil="true"/>
        <AccountType/>
      </UserInfo>
    </Teachers>
    <Student_Groups xmlns="c94b7292-0c3f-44dd-a171-ee364e716e4f">
      <UserInfo>
        <DisplayName/>
        <AccountId xsi:nil="true"/>
        <AccountType/>
      </UserInfo>
    </Student_Groups>
    <Invited_Teachers xmlns="c94b7292-0c3f-44dd-a171-ee364e716e4f" xsi:nil="true"/>
    <Is_Collaboration_Space_Locked xmlns="c94b7292-0c3f-44dd-a171-ee364e716e4f" xsi:nil="true"/>
    <Has_Teacher_Only_SectionGroup xmlns="c94b7292-0c3f-44dd-a171-ee364e716e4f" xsi:nil="true"/>
    <Self_Registration_Enabled0 xmlns="c94b7292-0c3f-44dd-a171-ee364e716e4f" xsi:nil="true"/>
    <Owner xmlns="c94b7292-0c3f-44dd-a171-ee364e716e4f">
      <UserInfo>
        <DisplayName/>
        <AccountId xsi:nil="true"/>
        <AccountType/>
      </UserInfo>
    </Owner>
    <NotebookType xmlns="c94b7292-0c3f-44dd-a171-ee364e716e4f" xsi:nil="true"/>
    <FolderType xmlns="c94b7292-0c3f-44dd-a171-ee364e716e4f" xsi:nil="true"/>
    <DefaultSectionNames xmlns="c94b7292-0c3f-44dd-a171-ee364e716e4f" xsi:nil="true"/>
    <Self_Registration_Enabled xmlns="c94b7292-0c3f-44dd-a171-ee364e716e4f" xsi:nil="true"/>
    <Students xmlns="c94b7292-0c3f-44dd-a171-ee364e716e4f">
      <UserInfo>
        <DisplayName/>
        <AccountId xsi:nil="true"/>
        <AccountType/>
      </UserInfo>
    </Students>
    <AppVersion xmlns="c94b7292-0c3f-44dd-a171-ee364e716e4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7E01A-4F68-4D54-B18F-F0EEA5030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7292-0c3f-44dd-a171-ee364e716e4f"/>
    <ds:schemaRef ds:uri="222bef79-5c59-4fc0-bc91-f895ecd5e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BECBE-4544-4ECA-93AF-C6DB9C7DBAA8}">
  <ds:schemaRefs>
    <ds:schemaRef ds:uri="http://schemas.microsoft.com/sharepoint/v3/contenttype/forms"/>
  </ds:schemaRefs>
</ds:datastoreItem>
</file>

<file path=customXml/itemProps3.xml><?xml version="1.0" encoding="utf-8"?>
<ds:datastoreItem xmlns:ds="http://schemas.openxmlformats.org/officeDocument/2006/customXml" ds:itemID="{0BE6B8E0-006D-4D6E-9271-C0E162A008A8}">
  <ds:schemaRefs>
    <ds:schemaRef ds:uri="http://schemas.microsoft.com/office/2006/metadata/properties"/>
    <ds:schemaRef ds:uri="http://schemas.microsoft.com/office/infopath/2007/PartnerControls"/>
    <ds:schemaRef ds:uri="c94b7292-0c3f-44dd-a171-ee364e716e4f"/>
  </ds:schemaRefs>
</ds:datastoreItem>
</file>

<file path=customXml/itemProps4.xml><?xml version="1.0" encoding="utf-8"?>
<ds:datastoreItem xmlns:ds="http://schemas.openxmlformats.org/officeDocument/2006/customXml" ds:itemID="{66DAB041-299D-4DAA-9A35-E94F267E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SYLLABUS TITLE</vt:lpstr>
    </vt:vector>
  </TitlesOfParts>
  <Company>FCBOE</Company>
  <LinksUpToDate>false</LinksUpToDate>
  <CharactersWithSpaces>6576</CharactersWithSpaces>
  <SharedDoc>false</SharedDoc>
  <HLinks>
    <vt:vector size="6" baseType="variant">
      <vt:variant>
        <vt:i4>196640</vt:i4>
      </vt:variant>
      <vt:variant>
        <vt:i4>0</vt:i4>
      </vt:variant>
      <vt:variant>
        <vt:i4>0</vt:i4>
      </vt:variant>
      <vt:variant>
        <vt:i4>5</vt:i4>
      </vt:variant>
      <vt:variant>
        <vt:lpwstr>mailto:sincom@fultonschools.org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TITLE</dc:title>
  <dc:subject/>
  <dc:creator>Gene Dunn</dc:creator>
  <cp:keywords/>
  <cp:lastModifiedBy>Sinco, Michael D</cp:lastModifiedBy>
  <cp:revision>3</cp:revision>
  <cp:lastPrinted>2019-08-09T17:50:00Z</cp:lastPrinted>
  <dcterms:created xsi:type="dcterms:W3CDTF">2020-01-03T16:35:00Z</dcterms:created>
  <dcterms:modified xsi:type="dcterms:W3CDTF">2020-01-03T16:36:00Z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sincom@fultonschools.org</vt:lpwstr>
  </property>
  <property fmtid="{D5CDD505-2E9C-101B-9397-08002B2CF9AE}" pid="5" name="MSIP_Label_0ee3c538-ec52-435f-ae58-017644bd9513_SetDate">
    <vt:lpwstr>2019-08-09T17:23:54.0519370Z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0x0101002B8C1186B4EE8F48BEC40B9357336196</vt:lpwstr>
  </property>
</Properties>
</file>